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40" w:lineRule="auto"/>
        <w:ind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Приложение 1</w:t>
      </w:r>
      <w:r>
        <w:rPr>
          <w:b w:val="1"/>
          <w:sz w:val="28"/>
        </w:rPr>
        <w:t xml:space="preserve"> </w:t>
      </w:r>
    </w:p>
    <w:p w14:paraId="02000000">
      <w:pPr>
        <w:spacing w:line="240" w:lineRule="auto"/>
        <w:ind w:firstLine="0" w:left="496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14:paraId="03000000">
      <w:pPr>
        <w:spacing w:line="240" w:lineRule="auto"/>
        <w:ind w:firstLine="0" w:left="4960"/>
        <w:contextualSpacing w:val="1"/>
        <w:jc w:val="left"/>
        <w:rPr>
          <w:rFonts w:ascii="Times New Roman" w:hAnsi="Times New Roman"/>
          <w:sz w:val="24"/>
        </w:rPr>
      </w:pPr>
    </w:p>
    <w:p w14:paraId="04000000">
      <w:pPr>
        <w:spacing w:line="240" w:lineRule="auto"/>
        <w:ind w:firstLine="0" w:left="4960"/>
        <w:contextualSpacing w:val="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14:paraId="05000000">
      <w:pPr>
        <w:spacing w:line="240" w:lineRule="auto"/>
        <w:ind w:firstLine="0" w:left="4960"/>
        <w:contextualSpacing w:val="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Кировского областного государственного образовательного бюджетного учреждения дополнительного образования</w:t>
      </w:r>
      <w:r>
        <w:rPr>
          <w:rFonts w:ascii="Times New Roman" w:hAnsi="Times New Roman"/>
          <w:sz w:val="28"/>
        </w:rPr>
        <w:t>"Дворец творчества – Мемориал"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15 ноября 2021 г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№ 148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</w:p>
    <w:p w14:paraId="0900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об  областной   выставке - конкурсе  зимних и рождественских 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комп</w:t>
      </w:r>
      <w:r>
        <w:rPr>
          <w:sz w:val="28"/>
        </w:rPr>
        <w:t>о</w:t>
      </w:r>
      <w:r>
        <w:rPr>
          <w:sz w:val="28"/>
        </w:rPr>
        <w:t>зиций юных флористов</w:t>
      </w:r>
      <w:r>
        <w:rPr>
          <w:sz w:val="28"/>
        </w:rPr>
        <w:t xml:space="preserve"> «Новогодняя сказка»</w:t>
      </w:r>
    </w:p>
    <w:p w14:paraId="0B000000">
      <w:pPr>
        <w:pStyle w:val="Style_1"/>
        <w:ind w:firstLine="0"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                                   </w:t>
      </w:r>
    </w:p>
    <w:p w14:paraId="0C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 w:val="1"/>
          <w:sz w:val="28"/>
        </w:rPr>
        <w:t xml:space="preserve">Общие положения </w:t>
      </w:r>
    </w:p>
    <w:p w14:paraId="0D000000">
      <w:pPr>
        <w:ind w:firstLine="180"/>
        <w:jc w:val="both"/>
        <w:rPr>
          <w:sz w:val="28"/>
        </w:rPr>
      </w:pPr>
      <w:r>
        <w:rPr>
          <w:sz w:val="28"/>
        </w:rPr>
        <w:t xml:space="preserve">    Настоящее Положение устанавливает порядок и сроки проведения областной выставки - конкурса зимних  и рождественских композиций  юных  флористов</w:t>
      </w:r>
      <w:r>
        <w:rPr>
          <w:sz w:val="28"/>
        </w:rPr>
        <w:t xml:space="preserve"> «Новогодняя  сказка»</w:t>
      </w:r>
      <w:r>
        <w:rPr>
          <w:sz w:val="28"/>
        </w:rPr>
        <w:t>, определяет категорию участников, критерии оценки, порядок подведения итогов и определения победителей, финансирование мероприятия.</w:t>
      </w:r>
    </w:p>
    <w:p w14:paraId="0E000000">
      <w:pPr>
        <w:ind w:firstLine="567"/>
        <w:jc w:val="both"/>
        <w:rPr>
          <w:sz w:val="28"/>
        </w:rPr>
      </w:pPr>
      <w:r>
        <w:rPr>
          <w:sz w:val="28"/>
        </w:rPr>
        <w:t xml:space="preserve">     Областная выставка - конкурс зимних  и рождественских композиций  юных  флористов</w:t>
      </w:r>
      <w:r>
        <w:rPr>
          <w:sz w:val="28"/>
        </w:rPr>
        <w:t xml:space="preserve"> «Новогодняя  сказка»</w:t>
      </w:r>
      <w:r>
        <w:rPr>
          <w:sz w:val="28"/>
        </w:rPr>
        <w:t xml:space="preserve"> (далее – Выставка – Конкурс) проводится с целью воспитания у детей и подростков любви к природе ро</w:t>
      </w:r>
      <w:r>
        <w:rPr>
          <w:sz w:val="28"/>
        </w:rPr>
        <w:t>д</w:t>
      </w:r>
      <w:r>
        <w:rPr>
          <w:sz w:val="28"/>
        </w:rPr>
        <w:t>ного края, бережного и внимательного отношения к ней, понимания красоты и целос</w:t>
      </w:r>
      <w:r>
        <w:rPr>
          <w:sz w:val="28"/>
        </w:rPr>
        <w:t>т</w:t>
      </w:r>
      <w:r>
        <w:rPr>
          <w:sz w:val="28"/>
        </w:rPr>
        <w:t>ности природы средствами художественного творчества и популяризации флористики и фитодизайна среди образовательных учрежд</w:t>
      </w:r>
      <w:r>
        <w:rPr>
          <w:sz w:val="28"/>
        </w:rPr>
        <w:t>е</w:t>
      </w:r>
      <w:r>
        <w:rPr>
          <w:sz w:val="28"/>
        </w:rPr>
        <w:t>ний области.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0000000">
      <w:pPr>
        <w:ind w:firstLine="709"/>
        <w:jc w:val="both"/>
        <w:rPr>
          <w:spacing w:val="40"/>
          <w:sz w:val="28"/>
        </w:rPr>
      </w:pPr>
      <w:r>
        <w:rPr>
          <w:spacing w:val="40"/>
          <w:sz w:val="28"/>
        </w:rPr>
        <w:t>Задачи Выставки - Конкурса:</w:t>
      </w:r>
    </w:p>
    <w:p w14:paraId="11000000">
      <w:pPr>
        <w:numPr>
          <w:ilvl w:val="0"/>
          <w:numId w:val="2"/>
        </w:numPr>
        <w:tabs>
          <w:tab w:leader="none" w:pos="900" w:val="left"/>
          <w:tab w:leader="none" w:pos="1789" w:val="clear"/>
        </w:tabs>
        <w:ind w:firstLine="709" w:left="0"/>
        <w:jc w:val="both"/>
        <w:rPr>
          <w:sz w:val="28"/>
        </w:rPr>
      </w:pPr>
      <w:r>
        <w:rPr>
          <w:sz w:val="28"/>
        </w:rPr>
        <w:t>развитие интереса обучающихся к изучению растительного мира родного края, воспитание осознанного и бережного отношения  к окружающей природе, к народному творчеству;</w:t>
      </w:r>
    </w:p>
    <w:p w14:paraId="12000000">
      <w:pPr>
        <w:numPr>
          <w:ilvl w:val="0"/>
          <w:numId w:val="2"/>
        </w:numPr>
        <w:tabs>
          <w:tab w:leader="none" w:pos="900" w:val="left"/>
          <w:tab w:leader="none" w:pos="1789" w:val="clear"/>
        </w:tabs>
        <w:ind w:firstLine="709" w:left="0"/>
        <w:jc w:val="both"/>
        <w:rPr>
          <w:sz w:val="28"/>
        </w:rPr>
      </w:pPr>
      <w:r>
        <w:rPr>
          <w:sz w:val="28"/>
        </w:rPr>
        <w:t>поиск, поддержка и сопровождение одаренных детей, занимающихся художественно - эстетическим (флористическим) направлением в системе общего и дополнительного образования;</w:t>
      </w:r>
    </w:p>
    <w:p w14:paraId="13000000">
      <w:pPr>
        <w:numPr>
          <w:ilvl w:val="0"/>
          <w:numId w:val="2"/>
        </w:numPr>
        <w:tabs>
          <w:tab w:leader="none" w:pos="900" w:val="left"/>
          <w:tab w:leader="none" w:pos="1789" w:val="clear"/>
        </w:tabs>
        <w:ind w:firstLine="709" w:left="0"/>
        <w:jc w:val="both"/>
        <w:rPr>
          <w:sz w:val="28"/>
        </w:rPr>
      </w:pPr>
      <w:r>
        <w:rPr>
          <w:sz w:val="28"/>
        </w:rPr>
        <w:t>создание условий для реализации творческой активности обучающихся и педагогов в  области флористики  и фитодизайна;</w:t>
      </w:r>
    </w:p>
    <w:p w14:paraId="14000000">
      <w:pPr>
        <w:numPr>
          <w:ilvl w:val="0"/>
          <w:numId w:val="2"/>
        </w:numPr>
        <w:tabs>
          <w:tab w:leader="none" w:pos="900" w:val="left"/>
          <w:tab w:leader="none" w:pos="1789" w:val="clear"/>
        </w:tabs>
        <w:ind w:firstLine="709" w:left="0"/>
        <w:jc w:val="both"/>
        <w:rPr>
          <w:sz w:val="28"/>
        </w:rPr>
      </w:pPr>
      <w:r>
        <w:rPr>
          <w:sz w:val="28"/>
        </w:rPr>
        <w:t>объединение усилий обучающихся  и педагогического  сообщества, занимающихся флористикой и фитодизайном, установление между ними творческих контактов</w:t>
      </w:r>
      <w:r>
        <w:rPr>
          <w:sz w:val="28"/>
        </w:rPr>
        <w:t>;</w:t>
      </w:r>
    </w:p>
    <w:p w14:paraId="15000000">
      <w:pPr>
        <w:numPr>
          <w:ilvl w:val="0"/>
          <w:numId w:val="2"/>
        </w:numPr>
        <w:tabs>
          <w:tab w:leader="none" w:pos="900" w:val="left"/>
          <w:tab w:leader="none" w:pos="1789" w:val="clear"/>
        </w:tabs>
        <w:ind w:firstLine="709" w:left="0"/>
        <w:jc w:val="both"/>
        <w:rPr>
          <w:sz w:val="28"/>
        </w:rPr>
      </w:pPr>
      <w:r>
        <w:rPr>
          <w:sz w:val="28"/>
        </w:rPr>
        <w:t>помощь в профессиональном самоопределении и социализации  школьников.</w:t>
      </w:r>
    </w:p>
    <w:p w14:paraId="16000000">
      <w:pPr>
        <w:ind/>
        <w:jc w:val="both"/>
        <w:rPr>
          <w:sz w:val="28"/>
        </w:rPr>
      </w:pPr>
    </w:p>
    <w:p w14:paraId="17000000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2</w:t>
      </w:r>
      <w:r>
        <w:rPr>
          <w:b w:val="1"/>
          <w:sz w:val="28"/>
        </w:rPr>
        <w:t>.</w:t>
      </w:r>
      <w:r>
        <w:rPr>
          <w:b w:val="1"/>
          <w:sz w:val="28"/>
        </w:rPr>
        <w:t>Участники Выставки -  Конкурса</w:t>
      </w:r>
    </w:p>
    <w:p w14:paraId="18000000">
      <w:pPr>
        <w:ind w:firstLine="567"/>
        <w:jc w:val="both"/>
        <w:rPr>
          <w:sz w:val="28"/>
        </w:rPr>
      </w:pPr>
      <w:r>
        <w:rPr>
          <w:sz w:val="28"/>
        </w:rPr>
        <w:t xml:space="preserve"> Участниками Выставки - Конкурса могут быть воспитанники творческих коллективов общеобразовательных школ, учреждений дополн</w:t>
      </w:r>
      <w:r>
        <w:rPr>
          <w:sz w:val="28"/>
        </w:rPr>
        <w:t>и</w:t>
      </w:r>
      <w:r>
        <w:rPr>
          <w:sz w:val="28"/>
        </w:rPr>
        <w:t>тельного образования, клубов по месту жительства</w:t>
      </w:r>
      <w:r>
        <w:rPr>
          <w:sz w:val="28"/>
        </w:rPr>
        <w:t>, члены  экологических  отрядов «Эколята», «Молодые защитники природы»</w:t>
      </w:r>
      <w:r>
        <w:rPr>
          <w:sz w:val="28"/>
        </w:rPr>
        <w:t xml:space="preserve"> и отдельные исполнители  в возра</w:t>
      </w:r>
      <w:r>
        <w:rPr>
          <w:sz w:val="28"/>
        </w:rPr>
        <w:t>с</w:t>
      </w:r>
      <w:r>
        <w:rPr>
          <w:sz w:val="28"/>
        </w:rPr>
        <w:t>те от 7 до 18 лет.</w:t>
      </w:r>
    </w:p>
    <w:p w14:paraId="19000000">
      <w:pPr>
        <w:ind w:firstLine="567"/>
        <w:jc w:val="both"/>
        <w:rPr>
          <w:sz w:val="28"/>
        </w:rPr>
      </w:pPr>
      <w:r>
        <w:rPr>
          <w:sz w:val="28"/>
        </w:rPr>
        <w:t xml:space="preserve">          </w:t>
      </w:r>
    </w:p>
    <w:p w14:paraId="1A000000">
      <w:pPr>
        <w:ind w:firstLine="567"/>
        <w:jc w:val="both"/>
        <w:rPr>
          <w:b w:val="1"/>
          <w:sz w:val="28"/>
        </w:rPr>
      </w:pPr>
      <w:r>
        <w:rPr>
          <w:b w:val="1"/>
          <w:sz w:val="28"/>
        </w:rPr>
        <w:t>3</w:t>
      </w:r>
      <w:r>
        <w:rPr>
          <w:b w:val="1"/>
          <w:sz w:val="28"/>
        </w:rPr>
        <w:t>. Сроки  и место проведения Выставки – Конкурса</w:t>
      </w:r>
    </w:p>
    <w:p w14:paraId="1B000000">
      <w:pPr>
        <w:pStyle w:val="Style_2"/>
        <w:tabs>
          <w:tab w:leader="none" w:pos="0" w:val="left"/>
          <w:tab w:leader="none" w:pos="1134" w:val="left"/>
        </w:tabs>
        <w:ind w:firstLine="720" w:right="-41"/>
        <w:jc w:val="both"/>
        <w:rPr>
          <w:b w:val="1"/>
          <w:sz w:val="28"/>
        </w:rPr>
      </w:pPr>
      <w:r>
        <w:rPr>
          <w:b w:val="1"/>
          <w:sz w:val="28"/>
        </w:rPr>
        <w:t xml:space="preserve">Выставка -  Конкурс проводится  </w:t>
      </w:r>
      <w:r>
        <w:rPr>
          <w:b w:val="1"/>
          <w:sz w:val="28"/>
        </w:rPr>
        <w:t>с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по 28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декабр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года</w:t>
      </w:r>
      <w:r>
        <w:rPr>
          <w:b w:val="1"/>
          <w:sz w:val="28"/>
        </w:rPr>
        <w:t xml:space="preserve"> </w:t>
      </w:r>
      <w:r>
        <w:rPr>
          <w:sz w:val="28"/>
        </w:rPr>
        <w:t>на базе Кировского областного государственного образовательного бюджетного учреждения дополнительного образов</w:t>
      </w:r>
      <w:r>
        <w:rPr>
          <w:sz w:val="28"/>
        </w:rPr>
        <w:t>а</w:t>
      </w:r>
      <w:r>
        <w:rPr>
          <w:sz w:val="28"/>
        </w:rPr>
        <w:t>ния «Дворец творчества – Мемориал»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b w:val="1"/>
          <w:sz w:val="28"/>
        </w:rPr>
        <w:t>Конкурсные работы для участия в Выставк</w:t>
      </w:r>
      <w:r>
        <w:rPr>
          <w:b w:val="1"/>
          <w:sz w:val="28"/>
        </w:rPr>
        <w:t xml:space="preserve">е </w:t>
      </w:r>
      <w:r>
        <w:rPr>
          <w:b w:val="1"/>
          <w:sz w:val="28"/>
        </w:rPr>
        <w:t>- Конкурс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    принимаются </w:t>
      </w:r>
      <w:r>
        <w:rPr>
          <w:b w:val="1"/>
          <w:sz w:val="28"/>
        </w:rPr>
        <w:t xml:space="preserve">с 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по </w:t>
      </w:r>
      <w:r>
        <w:rPr>
          <w:b w:val="1"/>
          <w:sz w:val="28"/>
        </w:rPr>
        <w:t>13</w:t>
      </w:r>
      <w:r>
        <w:rPr>
          <w:b w:val="1"/>
          <w:sz w:val="28"/>
        </w:rPr>
        <w:t xml:space="preserve"> декабря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 года</w:t>
      </w:r>
      <w:r>
        <w:rPr>
          <w:b w:val="1"/>
          <w:sz w:val="28"/>
        </w:rPr>
        <w:t xml:space="preserve">   по адресу:  6100</w:t>
      </w:r>
      <w:r>
        <w:rPr>
          <w:b w:val="1"/>
          <w:sz w:val="28"/>
        </w:rPr>
        <w:t>35</w:t>
      </w:r>
      <w:r>
        <w:rPr>
          <w:b w:val="1"/>
          <w:sz w:val="28"/>
        </w:rPr>
        <w:t xml:space="preserve">, г. Киров, ул. </w:t>
      </w:r>
      <w:r>
        <w:rPr>
          <w:b w:val="1"/>
          <w:sz w:val="28"/>
        </w:rPr>
        <w:t>Сурикова  - 21, каб. 305.</w:t>
      </w:r>
    </w:p>
    <w:p w14:paraId="1C000000">
      <w:pPr>
        <w:pStyle w:val="Style_2"/>
        <w:tabs>
          <w:tab w:leader="none" w:pos="0" w:val="left"/>
          <w:tab w:leader="none" w:pos="1134" w:val="left"/>
        </w:tabs>
        <w:ind w:firstLine="0" w:right="-41"/>
        <w:jc w:val="both"/>
        <w:rPr>
          <w:b w:val="1"/>
          <w:sz w:val="28"/>
          <w:u w:val="single"/>
        </w:rPr>
      </w:pPr>
      <w:r>
        <w:rPr>
          <w:b w:val="1"/>
          <w:sz w:val="28"/>
        </w:rPr>
        <w:t xml:space="preserve"> </w:t>
      </w:r>
    </w:p>
    <w:p w14:paraId="1D000000">
      <w:pPr>
        <w:pStyle w:val="Style_2"/>
        <w:tabs>
          <w:tab w:leader="none" w:pos="0" w:val="left"/>
          <w:tab w:leader="none" w:pos="1134" w:val="left"/>
        </w:tabs>
        <w:ind w:firstLine="0" w:right="-41"/>
        <w:jc w:val="both"/>
        <w:rPr>
          <w:b w:val="1"/>
          <w:sz w:val="28"/>
        </w:rPr>
      </w:pPr>
    </w:p>
    <w:p w14:paraId="1E000000">
      <w:pPr>
        <w:pStyle w:val="Style_2"/>
        <w:tabs>
          <w:tab w:leader="none" w:pos="0" w:val="left"/>
          <w:tab w:leader="none" w:pos="1134" w:val="left"/>
        </w:tabs>
        <w:ind w:firstLine="0" w:right="-41"/>
        <w:jc w:val="both"/>
        <w:rPr>
          <w:b w:val="1"/>
          <w:sz w:val="28"/>
          <w:u w:val="single"/>
        </w:rPr>
      </w:pPr>
      <w:r>
        <w:rPr>
          <w:b w:val="1"/>
          <w:sz w:val="28"/>
        </w:rPr>
        <w:t>4</w:t>
      </w:r>
      <w:r>
        <w:rPr>
          <w:b w:val="1"/>
          <w:sz w:val="28"/>
        </w:rPr>
        <w:t>.Руководство подготовкой и проведением Выставки – Конкурса.</w:t>
      </w:r>
      <w:r>
        <w:rPr>
          <w:sz w:val="28"/>
        </w:rPr>
        <w:t xml:space="preserve"> 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   Общее руководство подготовкой и проведением Выставки – Конкурса  осуществляет Оргкомитет  (Приложение 2 ). </w:t>
      </w:r>
      <w:r>
        <w:rPr>
          <w:sz w:val="28"/>
        </w:rPr>
        <w:t xml:space="preserve">Оргкомитет формирует  состав  жюри. </w:t>
      </w:r>
    </w:p>
    <w:p w14:paraId="20000000">
      <w:pPr>
        <w:ind w:firstLine="567"/>
        <w:rPr>
          <w:b w:val="1"/>
          <w:sz w:val="28"/>
        </w:rPr>
      </w:pPr>
      <w:r>
        <w:rPr>
          <w:b w:val="1"/>
          <w:sz w:val="28"/>
        </w:rPr>
        <w:t>5</w:t>
      </w:r>
      <w:r>
        <w:rPr>
          <w:b w:val="1"/>
          <w:sz w:val="28"/>
        </w:rPr>
        <w:t>.</w:t>
      </w:r>
      <w:r>
        <w:rPr>
          <w:b w:val="1"/>
          <w:sz w:val="28"/>
        </w:rPr>
        <w:t>Требования  к конкурсным работам</w:t>
      </w:r>
    </w:p>
    <w:p w14:paraId="21000000">
      <w:pPr>
        <w:ind w:firstLine="567"/>
        <w:jc w:val="both"/>
        <w:rPr>
          <w:sz w:val="28"/>
        </w:rPr>
      </w:pPr>
      <w:r>
        <w:rPr>
          <w:sz w:val="28"/>
        </w:rPr>
        <w:t>Выставка - Конкурс  ежегодно проходит под девизом «В лесу родилась ёлочка и пусть она растёт!». На Выставку - Конкурс принимаются творческие работы по следу</w:t>
      </w:r>
      <w:r>
        <w:rPr>
          <w:sz w:val="28"/>
        </w:rPr>
        <w:t>ю</w:t>
      </w:r>
      <w:r>
        <w:rPr>
          <w:sz w:val="28"/>
        </w:rPr>
        <w:t>щим номинациям:</w:t>
      </w:r>
    </w:p>
    <w:p w14:paraId="22000000">
      <w:pPr>
        <w:ind w:firstLine="567"/>
        <w:jc w:val="both"/>
        <w:rPr>
          <w:i w:val="1"/>
          <w:sz w:val="28"/>
        </w:rPr>
      </w:pPr>
      <w:r>
        <w:rPr>
          <w:sz w:val="28"/>
        </w:rPr>
        <w:t xml:space="preserve">  </w:t>
      </w:r>
      <w:r>
        <w:rPr>
          <w:i w:val="1"/>
          <w:sz w:val="28"/>
        </w:rPr>
        <w:t>1. Напольные композиции:</w:t>
      </w:r>
    </w:p>
    <w:p w14:paraId="23000000">
      <w:pPr>
        <w:ind w:firstLine="0" w:left="360"/>
        <w:jc w:val="both"/>
        <w:rPr>
          <w:sz w:val="28"/>
        </w:rPr>
      </w:pPr>
      <w:r>
        <w:rPr>
          <w:b w:val="1"/>
          <w:sz w:val="28"/>
        </w:rPr>
        <w:t xml:space="preserve">      </w:t>
      </w:r>
      <w:r>
        <w:rPr>
          <w:sz w:val="28"/>
        </w:rPr>
        <w:t>- композиция в вазе;</w:t>
      </w:r>
    </w:p>
    <w:p w14:paraId="24000000">
      <w:pPr>
        <w:ind w:firstLine="0" w:left="720"/>
        <w:jc w:val="both"/>
        <w:rPr>
          <w:sz w:val="28"/>
        </w:rPr>
      </w:pPr>
      <w:r>
        <w:rPr>
          <w:sz w:val="28"/>
        </w:rPr>
        <w:t>- композиция на коряге</w:t>
      </w:r>
      <w:r>
        <w:rPr>
          <w:sz w:val="28"/>
        </w:rPr>
        <w:t>,</w:t>
      </w:r>
    </w:p>
    <w:p w14:paraId="25000000">
      <w:pPr>
        <w:ind w:firstLine="0" w:left="720"/>
        <w:jc w:val="both"/>
        <w:rPr>
          <w:sz w:val="28"/>
        </w:rPr>
      </w:pPr>
      <w:r>
        <w:rPr>
          <w:sz w:val="28"/>
        </w:rPr>
        <w:t>- оформление стола</w:t>
      </w:r>
      <w:r>
        <w:rPr>
          <w:sz w:val="28"/>
        </w:rPr>
        <w:t xml:space="preserve"> и другие.</w:t>
      </w:r>
    </w:p>
    <w:p w14:paraId="26000000">
      <w:pPr>
        <w:tabs>
          <w:tab w:leader="none" w:pos="709" w:val="left"/>
        </w:tabs>
        <w:ind w:firstLine="0" w:left="36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i w:val="1"/>
          <w:sz w:val="28"/>
        </w:rPr>
        <w:t>2. Искусственное дерево</w:t>
      </w:r>
      <w:r>
        <w:rPr>
          <w:sz w:val="28"/>
        </w:rPr>
        <w:t xml:space="preserve"> (разновидность – ёлка)    </w:t>
      </w:r>
    </w:p>
    <w:p w14:paraId="27000000">
      <w:pPr>
        <w:ind w:firstLine="567"/>
        <w:jc w:val="both"/>
        <w:rPr>
          <w:i w:val="1"/>
          <w:sz w:val="28"/>
        </w:rPr>
      </w:pPr>
      <w:r>
        <w:rPr>
          <w:b w:val="1"/>
          <w:sz w:val="28"/>
        </w:rPr>
        <w:t xml:space="preserve">  </w:t>
      </w:r>
      <w:r>
        <w:rPr>
          <w:i w:val="1"/>
          <w:sz w:val="28"/>
        </w:rPr>
        <w:t>3. Настольные композиции:</w:t>
      </w:r>
    </w:p>
    <w:p w14:paraId="28000000">
      <w:pPr>
        <w:ind w:firstLine="0" w:left="720"/>
        <w:jc w:val="both"/>
        <w:rPr>
          <w:sz w:val="28"/>
        </w:rPr>
      </w:pPr>
      <w:r>
        <w:rPr>
          <w:sz w:val="28"/>
        </w:rPr>
        <w:t>- букет в вазе;</w:t>
      </w:r>
    </w:p>
    <w:p w14:paraId="29000000">
      <w:pPr>
        <w:ind w:firstLine="0" w:left="720"/>
        <w:jc w:val="both"/>
        <w:rPr>
          <w:sz w:val="28"/>
        </w:rPr>
      </w:pPr>
      <w:r>
        <w:rPr>
          <w:sz w:val="28"/>
        </w:rPr>
        <w:t>- композиция в пиафлоре;</w:t>
      </w:r>
    </w:p>
    <w:p w14:paraId="2A000000">
      <w:pPr>
        <w:ind w:firstLine="0" w:left="720"/>
        <w:jc w:val="both"/>
        <w:rPr>
          <w:sz w:val="28"/>
        </w:rPr>
      </w:pPr>
      <w:r>
        <w:rPr>
          <w:sz w:val="28"/>
        </w:rPr>
        <w:t>- венок (новогодний и из сухоцветов) и другие.</w:t>
      </w:r>
    </w:p>
    <w:p w14:paraId="2B000000">
      <w:pPr>
        <w:ind w:firstLine="567"/>
        <w:jc w:val="both"/>
        <w:rPr>
          <w:i w:val="1"/>
          <w:sz w:val="28"/>
        </w:rPr>
      </w:pPr>
      <w:r>
        <w:rPr>
          <w:sz w:val="28"/>
        </w:rPr>
        <w:t xml:space="preserve">   </w:t>
      </w:r>
      <w:r>
        <w:rPr>
          <w:i w:val="1"/>
          <w:sz w:val="28"/>
        </w:rPr>
        <w:t>4. Настенные композиции:</w:t>
      </w:r>
    </w:p>
    <w:p w14:paraId="2C000000">
      <w:pPr>
        <w:ind w:firstLine="0" w:left="720"/>
        <w:jc w:val="both"/>
        <w:rPr>
          <w:sz w:val="28"/>
        </w:rPr>
      </w:pPr>
      <w:r>
        <w:rPr>
          <w:sz w:val="28"/>
        </w:rPr>
        <w:t>- венок;</w:t>
      </w:r>
    </w:p>
    <w:p w14:paraId="2D000000">
      <w:pPr>
        <w:ind w:firstLine="0" w:left="720"/>
        <w:jc w:val="both"/>
        <w:rPr>
          <w:sz w:val="28"/>
        </w:rPr>
      </w:pPr>
      <w:r>
        <w:rPr>
          <w:sz w:val="28"/>
        </w:rPr>
        <w:t>- сердце;</w:t>
      </w:r>
    </w:p>
    <w:p w14:paraId="2E000000">
      <w:pPr>
        <w:ind w:firstLine="0" w:left="720"/>
        <w:jc w:val="both"/>
        <w:rPr>
          <w:sz w:val="28"/>
        </w:rPr>
      </w:pPr>
      <w:r>
        <w:rPr>
          <w:sz w:val="28"/>
        </w:rPr>
        <w:t>- кольца;</w:t>
      </w:r>
    </w:p>
    <w:p w14:paraId="2F000000">
      <w:pPr>
        <w:ind w:firstLine="0" w:left="720"/>
        <w:jc w:val="both"/>
        <w:rPr>
          <w:sz w:val="28"/>
        </w:rPr>
      </w:pPr>
      <w:r>
        <w:rPr>
          <w:sz w:val="28"/>
        </w:rPr>
        <w:t>- СВЭГ;</w:t>
      </w:r>
    </w:p>
    <w:p w14:paraId="30000000">
      <w:pPr>
        <w:ind w:firstLine="0" w:left="720"/>
        <w:jc w:val="both"/>
        <w:rPr>
          <w:b w:val="1"/>
          <w:sz w:val="28"/>
        </w:rPr>
      </w:pPr>
      <w:r>
        <w:rPr>
          <w:sz w:val="28"/>
        </w:rPr>
        <w:t xml:space="preserve">- сумочка и другие. </w:t>
      </w:r>
    </w:p>
    <w:p w14:paraId="31000000">
      <w:pPr>
        <w:ind w:firstLine="567"/>
        <w:jc w:val="both"/>
        <w:rPr>
          <w:b w:val="1"/>
          <w:sz w:val="28"/>
        </w:rPr>
      </w:pPr>
      <w:r>
        <w:rPr>
          <w:sz w:val="28"/>
        </w:rPr>
        <w:t xml:space="preserve">   5.</w:t>
      </w:r>
      <w:r>
        <w:rPr>
          <w:b w:val="1"/>
          <w:sz w:val="28"/>
        </w:rPr>
        <w:t xml:space="preserve"> </w:t>
      </w:r>
      <w:r>
        <w:rPr>
          <w:i w:val="1"/>
          <w:sz w:val="28"/>
        </w:rPr>
        <w:t>Подвесные комп</w:t>
      </w:r>
      <w:r>
        <w:rPr>
          <w:i w:val="1"/>
          <w:sz w:val="28"/>
        </w:rPr>
        <w:t>о</w:t>
      </w:r>
      <w:r>
        <w:rPr>
          <w:i w:val="1"/>
          <w:sz w:val="28"/>
        </w:rPr>
        <w:t>зиции</w:t>
      </w:r>
      <w:r>
        <w:rPr>
          <w:b w:val="1"/>
          <w:sz w:val="28"/>
        </w:rPr>
        <w:t xml:space="preserve"> (</w:t>
      </w:r>
      <w:r>
        <w:rPr>
          <w:sz w:val="28"/>
        </w:rPr>
        <w:t xml:space="preserve">венок-люстра; шарик; капля; </w:t>
      </w:r>
      <w:r>
        <w:rPr>
          <w:sz w:val="28"/>
        </w:rPr>
        <w:t>м</w:t>
      </w:r>
      <w:r>
        <w:rPr>
          <w:sz w:val="28"/>
        </w:rPr>
        <w:t>обил и др.)</w:t>
      </w:r>
      <w:r>
        <w:rPr>
          <w:b w:val="1"/>
          <w:sz w:val="28"/>
        </w:rPr>
        <w:t xml:space="preserve"> </w:t>
      </w:r>
    </w:p>
    <w:p w14:paraId="32000000">
      <w:pPr>
        <w:ind w:firstLine="567"/>
        <w:jc w:val="both"/>
        <w:rPr>
          <w:b w:val="1"/>
          <w:sz w:val="28"/>
        </w:rPr>
      </w:pPr>
    </w:p>
    <w:p w14:paraId="33000000">
      <w:pPr>
        <w:ind w:firstLine="0" w:left="720"/>
        <w:jc w:val="both"/>
        <w:rPr>
          <w:sz w:val="28"/>
        </w:rPr>
      </w:pPr>
      <w:r>
        <w:rPr>
          <w:b w:val="1"/>
          <w:sz w:val="28"/>
        </w:rPr>
        <w:t xml:space="preserve">    </w:t>
      </w:r>
      <w:r>
        <w:rPr>
          <w:sz w:val="28"/>
        </w:rPr>
        <w:t xml:space="preserve">Все работы распределяются по следующим  возрастным группам: 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от 7 до 10 лет, от 11 до 14 лет, от 15 до 18 лет.</w:t>
      </w:r>
    </w:p>
    <w:p w14:paraId="35000000">
      <w:pPr>
        <w:ind w:firstLine="567"/>
        <w:jc w:val="both"/>
        <w:rPr>
          <w:sz w:val="28"/>
        </w:rPr>
      </w:pPr>
      <w:r>
        <w:rPr>
          <w:sz w:val="28"/>
        </w:rPr>
        <w:t xml:space="preserve">       На Выставку -</w:t>
      </w:r>
      <w:r>
        <w:rPr>
          <w:sz w:val="28"/>
        </w:rPr>
        <w:t xml:space="preserve"> К</w:t>
      </w:r>
      <w:r>
        <w:rPr>
          <w:sz w:val="28"/>
        </w:rPr>
        <w:t>онкурс представляются не более трех работ воспитанников одного педагога в каждой возрастной группе в одной номинации. Каждый участник может участвовать во всех возможных номинациях его возра</w:t>
      </w:r>
      <w:r>
        <w:rPr>
          <w:sz w:val="28"/>
        </w:rPr>
        <w:t>с</w:t>
      </w:r>
      <w:r>
        <w:rPr>
          <w:sz w:val="28"/>
        </w:rPr>
        <w:t>тной группы.</w:t>
      </w:r>
    </w:p>
    <w:p w14:paraId="36000000">
      <w:pPr>
        <w:ind w:firstLine="567"/>
        <w:jc w:val="both"/>
        <w:rPr>
          <w:sz w:val="28"/>
        </w:rPr>
      </w:pPr>
      <w:r>
        <w:rPr>
          <w:sz w:val="28"/>
        </w:rPr>
        <w:t xml:space="preserve">      Все настенные работы независимо от их размеров должны иметь  аккуратные, надежные подвесные петли.</w:t>
      </w:r>
    </w:p>
    <w:p w14:paraId="37000000">
      <w:pPr>
        <w:ind w:firstLine="567"/>
        <w:jc w:val="both"/>
        <w:rPr>
          <w:sz w:val="28"/>
        </w:rPr>
      </w:pPr>
      <w:r>
        <w:rPr>
          <w:sz w:val="28"/>
        </w:rPr>
        <w:t xml:space="preserve">      Работы, представляемые на Выставку - Конкурс от каждого учреждения (испо</w:t>
      </w:r>
      <w:r>
        <w:rPr>
          <w:sz w:val="28"/>
        </w:rPr>
        <w:t>л</w:t>
      </w:r>
      <w:r>
        <w:rPr>
          <w:sz w:val="28"/>
        </w:rPr>
        <w:t>нителя), принимаются только при наличи</w:t>
      </w:r>
      <w:r>
        <w:rPr>
          <w:sz w:val="28"/>
        </w:rPr>
        <w:t>и:</w:t>
      </w:r>
    </w:p>
    <w:p w14:paraId="38000000">
      <w:pPr>
        <w:ind w:firstLine="567"/>
        <w:jc w:val="both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> </w:t>
      </w:r>
      <w:r>
        <w:rPr>
          <w:sz w:val="28"/>
        </w:rPr>
        <w:t>Каталога представляемых работ, ис</w:t>
      </w:r>
      <w:r>
        <w:rPr>
          <w:sz w:val="28"/>
        </w:rPr>
        <w:t>полненного  в компьютерном вариа</w:t>
      </w:r>
      <w:r>
        <w:rPr>
          <w:sz w:val="28"/>
        </w:rPr>
        <w:t>н</w:t>
      </w:r>
      <w:r>
        <w:rPr>
          <w:sz w:val="28"/>
        </w:rPr>
        <w:t>те на стандартном листе формата А-4, с указанием: названия работы, вида растительного материала, номинации,  фамилии, имени, возраста участника, образовательного учреждения и района,</w:t>
      </w:r>
      <w:r>
        <w:rPr>
          <w:sz w:val="28"/>
        </w:rPr>
        <w:t xml:space="preserve"> принадлежности  к экологическим  отрядам  «Эколята», «Молодые  защитники  природы»,</w:t>
      </w:r>
      <w:r>
        <w:rPr>
          <w:sz w:val="28"/>
        </w:rPr>
        <w:t xml:space="preserve">  фамилии, имени, отчества педагога (полностью). Записи произв</w:t>
      </w:r>
      <w:r>
        <w:rPr>
          <w:sz w:val="28"/>
        </w:rPr>
        <w:t>о</w:t>
      </w:r>
      <w:r>
        <w:rPr>
          <w:sz w:val="28"/>
        </w:rPr>
        <w:t>дятся без сокращений</w:t>
      </w:r>
      <w:r>
        <w:rPr>
          <w:sz w:val="28"/>
        </w:rPr>
        <w:t>.</w:t>
      </w:r>
      <w:r>
        <w:rPr>
          <w:sz w:val="28"/>
        </w:rPr>
        <w:t xml:space="preserve">   </w:t>
      </w:r>
    </w:p>
    <w:p w14:paraId="39000000">
      <w:pPr>
        <w:tabs>
          <w:tab w:leader="none" w:pos="993" w:val="left"/>
        </w:tabs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 xml:space="preserve">Двух паспортов для каждого экспоната, изготовленных из </w:t>
      </w:r>
      <w:r>
        <w:rPr>
          <w:sz w:val="28"/>
        </w:rPr>
        <w:t>бумаги</w:t>
      </w:r>
      <w:r>
        <w:rPr>
          <w:sz w:val="28"/>
        </w:rPr>
        <w:t xml:space="preserve"> размером 7х9 см, где  в горизонтальном положении построчно занесены данные из каталога. Оформление паспорта следует выполнять в компьютерном варианте. Один паспорт приклеивается на работу с тыльной стороны, в правом нижнем углу, или к д</w:t>
      </w:r>
      <w:r>
        <w:rPr>
          <w:sz w:val="28"/>
        </w:rPr>
        <w:t>о</w:t>
      </w:r>
      <w:r>
        <w:rPr>
          <w:sz w:val="28"/>
        </w:rPr>
        <w:t>нышку работы, другой паспорт прил</w:t>
      </w:r>
      <w:r>
        <w:rPr>
          <w:sz w:val="28"/>
        </w:rPr>
        <w:t>а</w:t>
      </w:r>
      <w:r>
        <w:rPr>
          <w:sz w:val="28"/>
        </w:rPr>
        <w:t>гается к работе.</w:t>
      </w:r>
    </w:p>
    <w:p w14:paraId="3A000000">
      <w:pPr>
        <w:ind/>
        <w:jc w:val="both"/>
        <w:rPr>
          <w:i w:val="1"/>
          <w:sz w:val="28"/>
        </w:rPr>
      </w:pPr>
      <w:r>
        <w:rPr>
          <w:sz w:val="28"/>
        </w:rPr>
        <w:t xml:space="preserve">     Представленные работы должны соответствовать основным принципам п</w:t>
      </w:r>
      <w:r>
        <w:rPr>
          <w:sz w:val="28"/>
        </w:rPr>
        <w:t>о</w:t>
      </w:r>
      <w:r>
        <w:rPr>
          <w:sz w:val="28"/>
        </w:rPr>
        <w:t>строения композиций и основам изобразительного искусства.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В работах не должны использоваться растения и элементы растений, занесённые в Красную книгу Российской Федерации и Кировской области.</w:t>
      </w:r>
    </w:p>
    <w:p w14:paraId="3B000000">
      <w:pPr>
        <w:ind/>
        <w:jc w:val="both"/>
        <w:rPr>
          <w:i w:val="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</w:t>
      </w:r>
      <w:r>
        <w:rPr>
          <w:sz w:val="28"/>
        </w:rPr>
        <w:t>Все конкурсные работы оцениваются по критериям, установленным Оргкомитетом Выставки – Конкурса (Приложение</w:t>
      </w:r>
      <w:r>
        <w:rPr>
          <w:sz w:val="28"/>
        </w:rPr>
        <w:t xml:space="preserve"> 3</w:t>
      </w:r>
      <w:r>
        <w:rPr>
          <w:sz w:val="28"/>
        </w:rPr>
        <w:t>).</w:t>
      </w:r>
    </w:p>
    <w:p w14:paraId="3C000000">
      <w:pPr>
        <w:ind/>
        <w:jc w:val="both"/>
        <w:rPr>
          <w:sz w:val="28"/>
        </w:rPr>
      </w:pPr>
      <w:r>
        <w:rPr>
          <w:i w:val="1"/>
          <w:sz w:val="28"/>
        </w:rPr>
        <w:t xml:space="preserve">    </w:t>
      </w:r>
      <w:r>
        <w:rPr>
          <w:sz w:val="28"/>
        </w:rPr>
        <w:t xml:space="preserve"> Работы, не отвечающие данным требованиям и представленные позднее указанного в информационном письме срока, на </w:t>
      </w:r>
      <w:r>
        <w:rPr>
          <w:sz w:val="28"/>
        </w:rPr>
        <w:t>в</w:t>
      </w:r>
      <w:r>
        <w:rPr>
          <w:sz w:val="28"/>
        </w:rPr>
        <w:t>ыставке не экспонируются. После з</w:t>
      </w:r>
      <w:r>
        <w:rPr>
          <w:sz w:val="28"/>
        </w:rPr>
        <w:t>а</w:t>
      </w:r>
      <w:r>
        <w:rPr>
          <w:sz w:val="28"/>
        </w:rPr>
        <w:t>вершения выставки все работы возвращаются авторам  в течение двух недель. Невостребованные работы утилизир</w:t>
      </w:r>
      <w:r>
        <w:rPr>
          <w:sz w:val="28"/>
        </w:rPr>
        <w:t>у</w:t>
      </w:r>
      <w:r>
        <w:rPr>
          <w:sz w:val="28"/>
        </w:rPr>
        <w:t>ются.</w:t>
      </w:r>
    </w:p>
    <w:p w14:paraId="3D000000">
      <w:pPr>
        <w:ind w:firstLine="567"/>
        <w:jc w:val="both"/>
        <w:rPr>
          <w:sz w:val="28"/>
        </w:rPr>
      </w:pPr>
      <w:r>
        <w:rPr>
          <w:sz w:val="28"/>
        </w:rPr>
        <w:t xml:space="preserve">     По желанию авторов работы могут быть предложены для продажи, о чем ну</w:t>
      </w:r>
      <w:r>
        <w:rPr>
          <w:sz w:val="28"/>
        </w:rPr>
        <w:t>ж</w:t>
      </w:r>
      <w:r>
        <w:rPr>
          <w:sz w:val="28"/>
        </w:rPr>
        <w:t>но сделать отметку в каталоге и паспорте работы и установить точную цену.</w:t>
      </w:r>
    </w:p>
    <w:p w14:paraId="3E000000">
      <w:pPr>
        <w:ind w:firstLine="567"/>
        <w:jc w:val="both"/>
        <w:rPr>
          <w:sz w:val="28"/>
        </w:rPr>
      </w:pPr>
      <w:r>
        <w:rPr>
          <w:sz w:val="28"/>
        </w:rPr>
        <w:t xml:space="preserve">     </w:t>
      </w:r>
    </w:p>
    <w:p w14:paraId="3F000000">
      <w:pPr>
        <w:ind/>
        <w:jc w:val="both"/>
        <w:rPr>
          <w:b w:val="1"/>
          <w:i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6. Подведение итогов Выставки - Конкурса</w:t>
      </w:r>
    </w:p>
    <w:p w14:paraId="40000000">
      <w:pPr>
        <w:tabs>
          <w:tab w:leader="none" w:pos="284" w:val="left"/>
        </w:tabs>
        <w:ind/>
        <w:jc w:val="both"/>
        <w:rPr>
          <w:sz w:val="28"/>
        </w:rPr>
      </w:pPr>
      <w:r>
        <w:rPr>
          <w:sz w:val="28"/>
        </w:rPr>
        <w:t xml:space="preserve">    Подведение итогов Выставки - Конкурса    проводится  по каждой номин</w:t>
      </w:r>
      <w:r>
        <w:rPr>
          <w:sz w:val="28"/>
        </w:rPr>
        <w:t>а</w:t>
      </w:r>
      <w:r>
        <w:rPr>
          <w:sz w:val="28"/>
        </w:rPr>
        <w:t xml:space="preserve">ции. </w:t>
      </w:r>
    </w:p>
    <w:p w14:paraId="41000000">
      <w:pPr>
        <w:tabs>
          <w:tab w:leader="none" w:pos="284" w:val="left"/>
        </w:tabs>
        <w:ind/>
        <w:jc w:val="both"/>
        <w:rPr>
          <w:sz w:val="28"/>
        </w:rPr>
      </w:pPr>
      <w:r>
        <w:rPr>
          <w:sz w:val="28"/>
        </w:rPr>
        <w:t xml:space="preserve">    Победителями Выставки - Конкурса по каждой номинации становятся участники, набравшие наибольшее количество баллов.</w:t>
      </w:r>
    </w:p>
    <w:p w14:paraId="42000000">
      <w:pPr>
        <w:tabs>
          <w:tab w:leader="none" w:pos="284" w:val="left"/>
        </w:tabs>
        <w:ind/>
        <w:jc w:val="both"/>
        <w:rPr>
          <w:sz w:val="28"/>
        </w:rPr>
      </w:pPr>
      <w:r>
        <w:rPr>
          <w:sz w:val="28"/>
        </w:rPr>
        <w:t xml:space="preserve">    Победителям Выставки - Конкурса    вручаются  дипломы </w:t>
      </w:r>
      <w:r>
        <w:rPr>
          <w:sz w:val="28"/>
        </w:rPr>
        <w:t>I</w:t>
      </w:r>
      <w:r>
        <w:rPr>
          <w:sz w:val="28"/>
        </w:rPr>
        <w:t xml:space="preserve"> степени.</w:t>
      </w:r>
    </w:p>
    <w:p w14:paraId="43000000">
      <w:pPr>
        <w:tabs>
          <w:tab w:leader="none" w:pos="284" w:val="left"/>
        </w:tabs>
        <w:ind/>
        <w:jc w:val="both"/>
        <w:rPr>
          <w:sz w:val="28"/>
        </w:rPr>
      </w:pPr>
      <w:r>
        <w:rPr>
          <w:sz w:val="28"/>
        </w:rPr>
        <w:t xml:space="preserve">    Участникам, занявшим вторые и третьи места по каждой номинации,  вручаются дипломы соответствующих степеней.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 xml:space="preserve">     Все участники Выставки - Конкурса получают Диплом участника. Детским коллективам образовательных учреждений, принявшим в проведении Выставки - Конкурса активное участие с представлением  творческих работ по разли</w:t>
      </w:r>
      <w:r>
        <w:rPr>
          <w:sz w:val="28"/>
        </w:rPr>
        <w:t>ч</w:t>
      </w:r>
      <w:r>
        <w:rPr>
          <w:sz w:val="28"/>
        </w:rPr>
        <w:t>ным номинациям и имеющим  нескольких победителей и призеров, присуждается зв</w:t>
      </w:r>
      <w:r>
        <w:rPr>
          <w:sz w:val="28"/>
        </w:rPr>
        <w:t>а</w:t>
      </w:r>
      <w:r>
        <w:rPr>
          <w:sz w:val="28"/>
        </w:rPr>
        <w:t>ние Лауреата или Дипломанта Выставки - Конкурса.</w:t>
      </w: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  <w:r>
        <w:rPr>
          <w:sz w:val="28"/>
        </w:rPr>
        <w:t xml:space="preserve">7. </w:t>
      </w:r>
      <w:r>
        <w:rPr>
          <w:b w:val="1"/>
          <w:sz w:val="28"/>
        </w:rPr>
        <w:t>Финансирование Выставки - Конкурса</w:t>
      </w:r>
      <w:r>
        <w:rPr>
          <w:sz w:val="28"/>
        </w:rPr>
        <w:t xml:space="preserve">    </w:t>
      </w:r>
    </w:p>
    <w:p w14:paraId="47000000">
      <w:pPr>
        <w:widowControl w:val="0"/>
        <w:tabs>
          <w:tab w:leader="none" w:pos="0" w:val="left"/>
        </w:tabs>
        <w:ind w:firstLine="567"/>
        <w:rPr>
          <w:rFonts w:ascii="Times New Roman CYR" w:hAnsi="Times New Roman CYR"/>
          <w:sz w:val="28"/>
        </w:rPr>
      </w:pPr>
      <w:r>
        <w:rPr>
          <w:sz w:val="28"/>
        </w:rPr>
        <w:t xml:space="preserve">        </w:t>
      </w:r>
      <w:r>
        <w:rPr>
          <w:rFonts w:ascii="Times New Roman CYR" w:hAnsi="Times New Roman CYR"/>
          <w:sz w:val="28"/>
        </w:rPr>
        <w:t xml:space="preserve">Средства на проведение </w:t>
      </w:r>
      <w:r>
        <w:rPr>
          <w:rFonts w:ascii="Times New Roman CYR" w:hAnsi="Times New Roman CYR"/>
          <w:sz w:val="28"/>
        </w:rPr>
        <w:t>Выставки - К</w:t>
      </w:r>
      <w:r>
        <w:rPr>
          <w:rFonts w:ascii="Times New Roman CYR" w:hAnsi="Times New Roman CYR"/>
          <w:sz w:val="28"/>
        </w:rPr>
        <w:t>онкурса формируются в пределах бюджетных ассигнований  КОГОБУ ДО «Дворец творчества</w:t>
      </w:r>
      <w:r>
        <w:rPr>
          <w:rFonts w:ascii="Times New Roman CYR" w:hAnsi="Times New Roman CYR"/>
          <w:sz w:val="28"/>
        </w:rPr>
        <w:t xml:space="preserve"> – </w:t>
      </w:r>
      <w:r>
        <w:rPr>
          <w:rFonts w:ascii="Times New Roman CYR" w:hAnsi="Times New Roman CYR"/>
          <w:sz w:val="28"/>
        </w:rPr>
        <w:t>Мемориал</w:t>
      </w:r>
      <w:r>
        <w:rPr>
          <w:rFonts w:ascii="Times New Roman CYR" w:hAnsi="Times New Roman CYR"/>
          <w:sz w:val="28"/>
        </w:rPr>
        <w:t xml:space="preserve">» и не предполагают организационного  взноса. </w:t>
      </w:r>
    </w:p>
    <w:p w14:paraId="48000000">
      <w:pPr>
        <w:ind/>
        <w:jc w:val="both"/>
        <w:rPr>
          <w:sz w:val="28"/>
        </w:rPr>
      </w:pPr>
    </w:p>
    <w:p w14:paraId="49000000">
      <w:pPr>
        <w:ind w:firstLine="708"/>
        <w:jc w:val="both"/>
        <w:rPr>
          <w:sz w:val="28"/>
        </w:rPr>
      </w:pPr>
      <w:r>
        <w:rPr>
          <w:b w:val="1"/>
          <w:sz w:val="28"/>
        </w:rPr>
        <w:t>Внимание!</w:t>
      </w:r>
      <w:r>
        <w:rPr>
          <w:rFonts w:ascii="Times New Roman" w:hAnsi="Times New Roman"/>
          <w:b w:val="1"/>
          <w:i w:val="0"/>
          <w:caps w:val="0"/>
          <w:color w:val="000000"/>
          <w:sz w:val="28"/>
          <w:highlight w:val="white"/>
          <w:u w:val="single"/>
        </w:rPr>
        <w:t>На основании Федерального закона № 519 от 30.12.2020 г.,</w:t>
      </w:r>
      <w:r>
        <w:rPr>
          <w:rFonts w:ascii="Times New Roman" w:hAnsi="Times New Roman"/>
          <w:b w:val="1"/>
          <w:i w:val="0"/>
          <w:caps w:val="0"/>
          <w:color w:val="000000"/>
          <w:sz w:val="28"/>
          <w:highlight w:val="white"/>
          <w:u w:val="single"/>
        </w:rPr>
        <w:t xml:space="preserve">  регламентирующего информирование по персональным данным несовершеннолетнего, для </w:t>
      </w:r>
      <w:r>
        <w:rPr>
          <w:rFonts w:ascii="Times New Roman" w:hAnsi="Times New Roman"/>
          <w:b w:val="1"/>
          <w:i w:val="0"/>
          <w:caps w:val="0"/>
          <w:color w:val="000000"/>
          <w:sz w:val="28"/>
          <w:highlight w:val="white"/>
          <w:u w:val="single"/>
        </w:rPr>
        <w:t xml:space="preserve">участия в конкурсных мероприятиях необходимо </w:t>
      </w:r>
      <w:r>
        <w:rPr>
          <w:rFonts w:ascii="Times New Roman" w:hAnsi="Times New Roman"/>
          <w:b w:val="1"/>
          <w:sz w:val="28"/>
          <w:u w:val="single"/>
        </w:rPr>
        <w:t>письменное согласие законного представителя (родителя)</w:t>
      </w:r>
      <w:r>
        <w:rPr>
          <w:rFonts w:ascii="Times New Roman" w:hAnsi="Times New Roman"/>
          <w:sz w:val="28"/>
        </w:rPr>
        <w:t xml:space="preserve">  - Приложение 4 </w:t>
      </w:r>
    </w:p>
    <w:p w14:paraId="4A000000">
      <w:pPr>
        <w:spacing w:after="0" w:before="28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Для  совершеннолетних участников(14-18 лет)форма согласия на обработку персональных данных</w:t>
      </w:r>
      <w:r>
        <w:rPr>
          <w:rFonts w:ascii="Times New Roman" w:hAnsi="Times New Roman"/>
          <w:b w:val="1"/>
          <w:sz w:val="28"/>
        </w:rPr>
        <w:t xml:space="preserve">  -</w:t>
      </w:r>
      <w:r>
        <w:rPr>
          <w:rFonts w:ascii="Times New Roman" w:hAnsi="Times New Roman"/>
          <w:sz w:val="28"/>
        </w:rPr>
        <w:t xml:space="preserve"> Приложение 5</w:t>
      </w:r>
    </w:p>
    <w:p w14:paraId="4B000000">
      <w:pPr>
        <w:spacing w:after="0" w:before="280"/>
        <w:ind/>
        <w:jc w:val="both"/>
        <w:rPr>
          <w:rFonts w:ascii="Times New Roman" w:hAnsi="Times New Roman"/>
          <w:sz w:val="28"/>
        </w:rPr>
      </w:pPr>
    </w:p>
    <w:p w14:paraId="4C000000">
      <w:pPr>
        <w:spacing w:after="0" w:before="280"/>
        <w:ind/>
        <w:jc w:val="both"/>
        <w:rPr>
          <w:rFonts w:ascii="Times New Roman" w:hAnsi="Times New Roman"/>
          <w:sz w:val="28"/>
        </w:rPr>
      </w:pPr>
    </w:p>
    <w:p w14:paraId="4D000000">
      <w:pPr>
        <w:ind w:firstLine="708"/>
        <w:jc w:val="both"/>
        <w:rPr>
          <w:sz w:val="28"/>
        </w:rPr>
      </w:pPr>
      <w:r>
        <w:rPr>
          <w:sz w:val="28"/>
        </w:rPr>
        <w:t>Координаторы Выставки – Конкурса</w:t>
      </w:r>
    </w:p>
    <w:p w14:paraId="4E000000">
      <w:pPr>
        <w:ind w:firstLine="708"/>
        <w:jc w:val="both"/>
        <w:rPr>
          <w:sz w:val="28"/>
        </w:rPr>
      </w:pPr>
      <w:r>
        <w:rPr>
          <w:sz w:val="28"/>
        </w:rPr>
        <w:t>Сысолятина Ольга  Юрьевна</w:t>
      </w:r>
    </w:p>
    <w:p w14:paraId="4F000000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Трефилова Светлана Викторовна</w:t>
      </w:r>
    </w:p>
    <w:p w14:paraId="50000000">
      <w:pPr>
        <w:ind w:firstLine="708"/>
        <w:jc w:val="both"/>
        <w:rPr>
          <w:sz w:val="28"/>
        </w:rPr>
      </w:pPr>
      <w:r>
        <w:rPr>
          <w:sz w:val="28"/>
        </w:rPr>
        <w:t>Тел.8(8332)</w:t>
      </w:r>
      <w:r>
        <w:rPr>
          <w:sz w:val="28"/>
        </w:rPr>
        <w:t>57 -15 – 76 (вахта)</w:t>
      </w:r>
      <w:r>
        <w:rPr>
          <w:sz w:val="28"/>
        </w:rPr>
        <w:t xml:space="preserve"> 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>Электронная почта:</w:t>
      </w:r>
      <w:r>
        <w:rPr>
          <w:sz w:val="28"/>
        </w:rPr>
        <w:t>eco</w:t>
      </w:r>
      <w:r>
        <w:rPr>
          <w:sz w:val="28"/>
        </w:rPr>
        <w:t>-</w:t>
      </w:r>
      <w:r>
        <w:rPr>
          <w:sz w:val="28"/>
        </w:rPr>
        <w:t>bio</w:t>
      </w:r>
      <w:r>
        <w:rPr>
          <w:sz w:val="28"/>
        </w:rPr>
        <w:t>-</w:t>
      </w:r>
      <w:r>
        <w:rPr>
          <w:sz w:val="28"/>
        </w:rPr>
        <w:t>centr</w:t>
      </w:r>
      <w:r>
        <w:rPr>
          <w:sz w:val="28"/>
        </w:rPr>
        <w:t>-</w:t>
      </w:r>
      <w:r>
        <w:rPr>
          <w:sz w:val="28"/>
        </w:rPr>
        <w:t>ko</w:t>
      </w:r>
      <w:r>
        <w:rPr>
          <w:sz w:val="28"/>
        </w:rPr>
        <w:t>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</w:p>
    <w:p w14:paraId="52000000">
      <w:pPr>
        <w:ind w:firstLine="850" w:left="6521"/>
        <w:jc w:val="both"/>
        <w:rPr>
          <w:sz w:val="28"/>
        </w:rPr>
      </w:pPr>
    </w:p>
    <w:p w14:paraId="53000000">
      <w:pPr>
        <w:ind w:firstLine="567"/>
        <w:jc w:val="both"/>
        <w:rPr>
          <w:sz w:val="28"/>
        </w:rPr>
      </w:pPr>
    </w:p>
    <w:p w14:paraId="54000000">
      <w:pPr>
        <w:ind/>
        <w:jc w:val="center"/>
        <w:rPr>
          <w:sz w:val="28"/>
        </w:rPr>
      </w:pPr>
    </w:p>
    <w:p w14:paraId="55000000">
      <w:pPr>
        <w:ind/>
        <w:jc w:val="center"/>
        <w:rPr>
          <w:sz w:val="28"/>
        </w:rPr>
      </w:pPr>
    </w:p>
    <w:p w14:paraId="56000000">
      <w:pPr>
        <w:ind w:firstLine="708"/>
        <w:jc w:val="right"/>
        <w:rPr>
          <w:sz w:val="28"/>
        </w:rPr>
      </w:pPr>
    </w:p>
    <w:p w14:paraId="57000000">
      <w:pPr>
        <w:ind w:firstLine="708"/>
        <w:jc w:val="right"/>
        <w:rPr>
          <w:sz w:val="24"/>
        </w:rPr>
      </w:pPr>
    </w:p>
    <w:p w14:paraId="58000000">
      <w:pPr>
        <w:ind w:firstLine="708"/>
        <w:jc w:val="right"/>
        <w:rPr>
          <w:sz w:val="24"/>
        </w:rPr>
      </w:pPr>
    </w:p>
    <w:p w14:paraId="59000000">
      <w:pPr>
        <w:ind w:firstLine="708"/>
        <w:jc w:val="right"/>
        <w:rPr>
          <w:sz w:val="24"/>
        </w:rPr>
      </w:pPr>
    </w:p>
    <w:p w14:paraId="5A000000">
      <w:pPr>
        <w:ind w:firstLine="708"/>
        <w:jc w:val="right"/>
        <w:rPr>
          <w:sz w:val="24"/>
        </w:rPr>
      </w:pPr>
    </w:p>
    <w:p w14:paraId="5B000000">
      <w:pPr>
        <w:ind w:firstLine="708"/>
        <w:jc w:val="right"/>
        <w:rPr>
          <w:sz w:val="24"/>
        </w:rPr>
      </w:pPr>
    </w:p>
    <w:p w14:paraId="5C000000">
      <w:pPr>
        <w:ind w:firstLine="708"/>
        <w:jc w:val="right"/>
        <w:rPr>
          <w:sz w:val="24"/>
        </w:rPr>
      </w:pPr>
    </w:p>
    <w:p w14:paraId="5D000000">
      <w:pPr>
        <w:ind w:firstLine="708"/>
        <w:jc w:val="right"/>
        <w:rPr>
          <w:sz w:val="24"/>
        </w:rPr>
      </w:pPr>
    </w:p>
    <w:p w14:paraId="5E000000">
      <w:pPr>
        <w:ind w:firstLine="708"/>
        <w:jc w:val="right"/>
        <w:rPr>
          <w:sz w:val="24"/>
        </w:rPr>
      </w:pPr>
    </w:p>
    <w:p w14:paraId="5F000000">
      <w:pPr>
        <w:ind w:firstLine="708"/>
        <w:jc w:val="right"/>
        <w:rPr>
          <w:spacing w:val="20"/>
          <w:sz w:val="24"/>
        </w:rPr>
      </w:pPr>
    </w:p>
    <w:p w14:paraId="60000000">
      <w:pPr>
        <w:ind w:firstLine="708"/>
        <w:jc w:val="right"/>
        <w:rPr>
          <w:spacing w:val="20"/>
          <w:sz w:val="24"/>
        </w:rPr>
      </w:pPr>
    </w:p>
    <w:p w14:paraId="61000000">
      <w:pPr>
        <w:ind w:firstLine="708"/>
        <w:jc w:val="right"/>
        <w:rPr>
          <w:spacing w:val="20"/>
          <w:sz w:val="24"/>
        </w:rPr>
      </w:pPr>
    </w:p>
    <w:p w14:paraId="62000000">
      <w:pPr>
        <w:ind w:firstLine="708"/>
        <w:jc w:val="right"/>
        <w:rPr>
          <w:spacing w:val="20"/>
          <w:sz w:val="24"/>
        </w:rPr>
      </w:pPr>
    </w:p>
    <w:p w14:paraId="63000000">
      <w:pPr>
        <w:ind w:firstLine="708"/>
        <w:jc w:val="right"/>
        <w:rPr>
          <w:spacing w:val="20"/>
          <w:sz w:val="24"/>
        </w:rPr>
      </w:pPr>
    </w:p>
    <w:p w14:paraId="64000000">
      <w:pPr>
        <w:ind w:firstLine="708"/>
        <w:jc w:val="right"/>
        <w:rPr>
          <w:spacing w:val="20"/>
          <w:sz w:val="24"/>
        </w:rPr>
      </w:pPr>
    </w:p>
    <w:p w14:paraId="65000000">
      <w:pPr>
        <w:ind w:firstLine="708"/>
        <w:jc w:val="right"/>
        <w:rPr>
          <w:spacing w:val="20"/>
          <w:sz w:val="24"/>
        </w:rPr>
      </w:pPr>
    </w:p>
    <w:p w14:paraId="66000000">
      <w:pPr>
        <w:ind w:firstLine="708"/>
        <w:jc w:val="right"/>
        <w:rPr>
          <w:spacing w:val="20"/>
          <w:sz w:val="24"/>
        </w:rPr>
      </w:pPr>
    </w:p>
    <w:p w14:paraId="67000000">
      <w:pPr>
        <w:ind w:firstLine="708"/>
        <w:jc w:val="right"/>
        <w:rPr>
          <w:spacing w:val="20"/>
          <w:sz w:val="24"/>
        </w:rPr>
      </w:pPr>
    </w:p>
    <w:p w14:paraId="68000000">
      <w:pPr>
        <w:ind w:firstLine="708"/>
        <w:jc w:val="right"/>
        <w:rPr>
          <w:spacing w:val="20"/>
          <w:sz w:val="24"/>
        </w:rPr>
      </w:pPr>
    </w:p>
    <w:p w14:paraId="69000000">
      <w:pPr>
        <w:ind w:firstLine="708"/>
        <w:jc w:val="right"/>
        <w:rPr>
          <w:spacing w:val="20"/>
          <w:sz w:val="24"/>
        </w:rPr>
      </w:pPr>
    </w:p>
    <w:p w14:paraId="6A000000">
      <w:pPr>
        <w:ind w:firstLine="708"/>
        <w:jc w:val="right"/>
        <w:rPr>
          <w:spacing w:val="20"/>
          <w:sz w:val="28"/>
        </w:rPr>
      </w:pPr>
      <w:r>
        <w:rPr>
          <w:sz w:val="28"/>
        </w:rPr>
        <w:t xml:space="preserve">Приложение </w:t>
      </w:r>
      <w:r>
        <w:rPr>
          <w:spacing w:val="20"/>
          <w:sz w:val="28"/>
        </w:rPr>
        <w:t>2</w:t>
      </w:r>
    </w:p>
    <w:p w14:paraId="6B000000">
      <w:pPr>
        <w:spacing w:line="240" w:lineRule="auto"/>
        <w:ind w:firstLine="0" w:left="4960"/>
        <w:contextualSpacing w:val="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14:paraId="6C000000">
      <w:pPr>
        <w:spacing w:line="240" w:lineRule="auto"/>
        <w:ind w:firstLine="0" w:left="4960"/>
        <w:contextualSpacing w:val="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Кировского областного государственного образовательного бюджетного учреждения дополнительного образования</w:t>
      </w:r>
      <w:r>
        <w:rPr>
          <w:rFonts w:ascii="Times New Roman" w:hAnsi="Times New Roman"/>
          <w:sz w:val="28"/>
        </w:rPr>
        <w:t>"Дворец творчества – Мемориал"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15 ноября 2021 г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№ 148</w:t>
      </w:r>
    </w:p>
    <w:p w14:paraId="6D000000">
      <w:pPr>
        <w:ind w:firstLine="708"/>
        <w:jc w:val="right"/>
        <w:rPr>
          <w:spacing w:val="20"/>
          <w:sz w:val="28"/>
        </w:rPr>
      </w:pPr>
    </w:p>
    <w:p w14:paraId="6E000000">
      <w:pPr>
        <w:ind w:firstLine="0" w:left="4536"/>
        <w:jc w:val="both"/>
        <w:rPr>
          <w:sz w:val="28"/>
        </w:rPr>
      </w:pPr>
    </w:p>
    <w:p w14:paraId="6F000000">
      <w:pPr>
        <w:ind w:firstLine="0" w:left="567"/>
        <w:jc w:val="center"/>
        <w:rPr>
          <w:b w:val="1"/>
          <w:sz w:val="28"/>
        </w:rPr>
      </w:pPr>
      <w:r>
        <w:rPr>
          <w:b w:val="1"/>
          <w:sz w:val="28"/>
        </w:rPr>
        <w:t xml:space="preserve">Состав оргкомитета </w:t>
      </w:r>
    </w:p>
    <w:p w14:paraId="70000000">
      <w:pPr>
        <w:ind w:firstLine="0" w:left="567"/>
        <w:rPr>
          <w:sz w:val="28"/>
        </w:rPr>
      </w:pPr>
    </w:p>
    <w:p w14:paraId="71000000">
      <w:pPr>
        <w:ind w:hanging="2127" w:left="2127"/>
        <w:rPr>
          <w:sz w:val="28"/>
        </w:rPr>
      </w:pPr>
      <w:r>
        <w:rPr>
          <w:sz w:val="28"/>
        </w:rPr>
        <w:t>Родыгина Ж.В. - директор КОГОБУ ДО «Дворец творчества – Мемориал», председатель оргкомитета</w:t>
      </w:r>
    </w:p>
    <w:p w14:paraId="72000000">
      <w:pPr>
        <w:ind w:hanging="2127" w:left="2127"/>
        <w:jc w:val="both"/>
        <w:rPr>
          <w:sz w:val="28"/>
        </w:rPr>
      </w:pPr>
      <w:r>
        <w:rPr>
          <w:sz w:val="28"/>
        </w:rPr>
        <w:t>Домнина Е.Я., -  зав. стр. подразделением «Центр дополнительного  экологического образования» КОГОБУ ДО «Дворец творчества  - Мемориал», заместитель</w:t>
      </w:r>
      <w:r>
        <w:rPr>
          <w:sz w:val="28"/>
        </w:rPr>
        <w:t xml:space="preserve"> председателя </w:t>
      </w:r>
      <w:r>
        <w:rPr>
          <w:sz w:val="28"/>
        </w:rPr>
        <w:t xml:space="preserve"> оргкомитета</w:t>
      </w:r>
    </w:p>
    <w:p w14:paraId="73000000">
      <w:pPr>
        <w:ind w:hanging="2127" w:left="2127"/>
        <w:jc w:val="both"/>
        <w:rPr>
          <w:sz w:val="28"/>
        </w:rPr>
      </w:pPr>
      <w:r>
        <w:rPr>
          <w:sz w:val="28"/>
        </w:rPr>
        <w:t>Трефилова С.В., - педагог дополнительного образования КОГОБУ ДО «Дворец творчества - Мемориал», член оргкомитета</w:t>
      </w:r>
    </w:p>
    <w:p w14:paraId="74000000">
      <w:pPr>
        <w:ind w:hanging="2127" w:left="2127"/>
        <w:jc w:val="both"/>
        <w:rPr>
          <w:sz w:val="28"/>
        </w:rPr>
      </w:pPr>
      <w:r>
        <w:rPr>
          <w:sz w:val="28"/>
        </w:rPr>
        <w:t>Сысолятина О.Ю., - педагог дополнительного образования КОГОБУ ДО «Дворец творчества  - Мемориал», член  оргкомитета.</w:t>
      </w:r>
    </w:p>
    <w:p w14:paraId="75000000">
      <w:pPr>
        <w:ind w:hanging="2127" w:left="2127"/>
        <w:jc w:val="both"/>
        <w:rPr>
          <w:sz w:val="24"/>
        </w:rPr>
      </w:pPr>
    </w:p>
    <w:p w14:paraId="76000000">
      <w:pPr>
        <w:ind w:hanging="2127" w:left="2127"/>
        <w:jc w:val="right"/>
        <w:rPr>
          <w:sz w:val="24"/>
        </w:rPr>
      </w:pPr>
    </w:p>
    <w:p w14:paraId="77000000">
      <w:pPr>
        <w:ind w:hanging="2127" w:left="2127"/>
        <w:jc w:val="right"/>
        <w:rPr>
          <w:sz w:val="24"/>
        </w:rPr>
      </w:pPr>
    </w:p>
    <w:p w14:paraId="78000000">
      <w:pPr>
        <w:ind w:hanging="2127" w:left="2127"/>
        <w:jc w:val="right"/>
        <w:rPr>
          <w:sz w:val="24"/>
        </w:rPr>
      </w:pPr>
    </w:p>
    <w:p w14:paraId="79000000">
      <w:pPr>
        <w:ind w:hanging="2127" w:left="2127"/>
        <w:jc w:val="right"/>
        <w:rPr>
          <w:sz w:val="28"/>
        </w:rPr>
      </w:pPr>
      <w:r>
        <w:rPr>
          <w:sz w:val="28"/>
        </w:rPr>
        <w:t>Приложение 3</w:t>
      </w:r>
    </w:p>
    <w:p w14:paraId="7A000000">
      <w:pPr>
        <w:ind w:hanging="2127" w:left="2127"/>
        <w:jc w:val="both"/>
        <w:rPr>
          <w:sz w:val="28"/>
        </w:rPr>
      </w:pPr>
    </w:p>
    <w:p w14:paraId="7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Критерии  оценки конкурсных работ</w:t>
      </w:r>
    </w:p>
    <w:p w14:paraId="7C000000">
      <w:pPr>
        <w:ind/>
        <w:jc w:val="both"/>
        <w:rPr>
          <w:sz w:val="28"/>
        </w:rPr>
      </w:pPr>
    </w:p>
    <w:p w14:paraId="7D000000">
      <w:pPr>
        <w:ind/>
        <w:jc w:val="both"/>
        <w:rPr>
          <w:sz w:val="28"/>
        </w:rPr>
      </w:pPr>
      <w:r>
        <w:rPr>
          <w:sz w:val="28"/>
        </w:rPr>
        <w:t xml:space="preserve"> Каждый критерий оценивается по трёхбалльной системе. </w:t>
      </w:r>
    </w:p>
    <w:p w14:paraId="7E000000">
      <w:pPr>
        <w:numPr>
          <w:ilvl w:val="0"/>
          <w:numId w:val="3"/>
        </w:numPr>
        <w:rPr>
          <w:color w:val="000000"/>
          <w:spacing w:val="-14"/>
          <w:sz w:val="28"/>
        </w:rPr>
      </w:pPr>
      <w:r>
        <w:rPr>
          <w:color w:val="000000"/>
          <w:spacing w:val="-14"/>
          <w:sz w:val="28"/>
        </w:rPr>
        <w:t xml:space="preserve">Название </w:t>
      </w:r>
      <w:r>
        <w:rPr>
          <w:color w:val="000000"/>
          <w:spacing w:val="-14"/>
          <w:sz w:val="28"/>
        </w:rPr>
        <w:t xml:space="preserve"> работ</w:t>
      </w:r>
      <w:r>
        <w:rPr>
          <w:color w:val="000000"/>
          <w:spacing w:val="-14"/>
          <w:sz w:val="28"/>
        </w:rPr>
        <w:t>ы</w:t>
      </w:r>
      <w:r>
        <w:rPr>
          <w:color w:val="000000"/>
          <w:spacing w:val="-14"/>
          <w:sz w:val="28"/>
        </w:rPr>
        <w:t xml:space="preserve"> (</w:t>
      </w:r>
      <w:r>
        <w:rPr>
          <w:color w:val="000000"/>
          <w:spacing w:val="-14"/>
          <w:sz w:val="28"/>
        </w:rPr>
        <w:t>соответствие тематике).</w:t>
      </w:r>
      <w:r>
        <w:rPr>
          <w:color w:val="000000"/>
          <w:spacing w:val="-14"/>
          <w:sz w:val="28"/>
        </w:rPr>
        <w:tab/>
      </w:r>
    </w:p>
    <w:p w14:paraId="7F000000">
      <w:pPr>
        <w:numPr>
          <w:ilvl w:val="0"/>
          <w:numId w:val="3"/>
        </w:numPr>
        <w:rPr>
          <w:sz w:val="28"/>
        </w:rPr>
      </w:pPr>
      <w:r>
        <w:rPr>
          <w:color w:val="000000"/>
          <w:spacing w:val="-14"/>
          <w:sz w:val="28"/>
        </w:rPr>
        <w:t xml:space="preserve">Техническое оформление: наличие петелек и  их качество, стекло, окантовка, </w:t>
      </w:r>
      <w:r>
        <w:rPr>
          <w:color w:val="000000"/>
          <w:spacing w:val="-15"/>
          <w:sz w:val="28"/>
        </w:rPr>
        <w:t>о</w:t>
      </w:r>
      <w:r>
        <w:rPr>
          <w:color w:val="000000"/>
          <w:spacing w:val="-15"/>
          <w:sz w:val="28"/>
        </w:rPr>
        <w:t>с</w:t>
      </w:r>
      <w:r>
        <w:rPr>
          <w:color w:val="000000"/>
          <w:spacing w:val="-15"/>
          <w:sz w:val="28"/>
        </w:rPr>
        <w:t>нова, паспарту, паспорт.</w:t>
      </w:r>
    </w:p>
    <w:p w14:paraId="80000000">
      <w:pPr>
        <w:ind/>
        <w:jc w:val="both"/>
        <w:rPr>
          <w:sz w:val="28"/>
        </w:rPr>
      </w:pPr>
      <w:r>
        <w:rPr>
          <w:sz w:val="28"/>
        </w:rPr>
        <w:t>3..</w:t>
      </w:r>
      <w:r>
        <w:rPr>
          <w:sz w:val="28"/>
        </w:rPr>
        <w:t>Сложность используемых приёмов.</w:t>
      </w:r>
    </w:p>
    <w:p w14:paraId="81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Объем выполненной работы.  </w:t>
      </w:r>
    </w:p>
    <w:p w14:paraId="82000000">
      <w:pPr>
        <w:ind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>Стиль, уравновешенность,  разнообразие текстуры.</w:t>
      </w:r>
    </w:p>
    <w:p w14:paraId="83000000">
      <w:pPr>
        <w:ind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>Контрасты, ритм,  правильное сочетание цветов,  пропорции.</w:t>
      </w:r>
    </w:p>
    <w:p w14:paraId="84000000">
      <w:pPr>
        <w:ind/>
        <w:jc w:val="both"/>
        <w:rPr>
          <w:i w:val="1"/>
          <w:sz w:val="28"/>
        </w:rPr>
      </w:pPr>
      <w:r>
        <w:rPr>
          <w:i w:val="1"/>
          <w:sz w:val="28"/>
        </w:rPr>
        <w:t xml:space="preserve">Максимальное количество баллов - </w:t>
      </w:r>
      <w:r>
        <w:rPr>
          <w:i w:val="1"/>
          <w:sz w:val="28"/>
        </w:rPr>
        <w:t>18</w:t>
      </w:r>
    </w:p>
    <w:p w14:paraId="85000000">
      <w:pPr>
        <w:rPr>
          <w:spacing w:val="20"/>
          <w:sz w:val="24"/>
        </w:rPr>
      </w:pPr>
    </w:p>
    <w:p w14:paraId="86000000">
      <w:pPr>
        <w:rPr>
          <w:spacing w:val="20"/>
          <w:sz w:val="24"/>
        </w:rPr>
      </w:pPr>
    </w:p>
    <w:p w14:paraId="87000000">
      <w:pPr>
        <w:rPr>
          <w:spacing w:val="20"/>
          <w:sz w:val="24"/>
        </w:rPr>
      </w:pPr>
    </w:p>
    <w:p w14:paraId="88000000">
      <w:pPr>
        <w:rPr>
          <w:spacing w:val="20"/>
          <w:sz w:val="24"/>
        </w:rPr>
      </w:pPr>
    </w:p>
    <w:p w14:paraId="89000000">
      <w:pPr>
        <w:ind/>
        <w:jc w:val="center"/>
        <w:rPr>
          <w:sz w:val="24"/>
        </w:rPr>
      </w:pPr>
    </w:p>
    <w:p w14:paraId="8A000000">
      <w:pPr>
        <w:ind/>
        <w:jc w:val="center"/>
        <w:rPr>
          <w:sz w:val="24"/>
        </w:rPr>
      </w:pPr>
    </w:p>
    <w:p w14:paraId="8B000000">
      <w:pPr>
        <w:ind/>
        <w:jc w:val="right"/>
        <w:rPr>
          <w:spacing w:val="20"/>
          <w:sz w:val="24"/>
        </w:rPr>
      </w:pPr>
    </w:p>
    <w:p w14:paraId="8C000000">
      <w:pPr>
        <w:ind/>
        <w:jc w:val="right"/>
        <w:rPr>
          <w:spacing w:val="20"/>
          <w:sz w:val="24"/>
        </w:rPr>
      </w:pPr>
      <w:r>
        <w:rPr>
          <w:spacing w:val="20"/>
          <w:sz w:val="24"/>
        </w:rPr>
        <w:t>Приложение 4</w:t>
      </w:r>
    </w:p>
    <w:p w14:paraId="8D000000">
      <w:pPr>
        <w:ind/>
        <w:jc w:val="right"/>
        <w:rPr>
          <w:spacing w:val="20"/>
          <w:sz w:val="24"/>
        </w:rPr>
      </w:pPr>
    </w:p>
    <w:p w14:paraId="8E000000"/>
    <w:p w14:paraId="8F000000">
      <w:pPr>
        <w:ind/>
        <w:jc w:val="right"/>
        <w:rPr>
          <w:spacing w:val="20"/>
          <w:sz w:val="24"/>
        </w:rPr>
      </w:pPr>
    </w:p>
    <w:p w14:paraId="90000000">
      <w:pPr>
        <w:ind/>
        <w:jc w:val="center"/>
        <w:rPr>
          <w:b w:val="1"/>
        </w:rPr>
      </w:pPr>
      <w:r>
        <w:rPr>
          <w:b w:val="1"/>
        </w:rPr>
        <w:t>Согласие родителя/законного представителя</w:t>
      </w:r>
    </w:p>
    <w:p w14:paraId="91000000">
      <w:pPr>
        <w:ind/>
        <w:jc w:val="center"/>
        <w:rPr>
          <w:b w:val="1"/>
        </w:rPr>
      </w:pPr>
      <w:r>
        <w:rPr>
          <w:b w:val="1"/>
        </w:rPr>
        <w:t xml:space="preserve"> на обработку персональных данных, </w:t>
      </w:r>
      <w:r>
        <w:rPr>
          <w:b w:val="1"/>
        </w:rPr>
        <w:t xml:space="preserve">фото, видеосъёмку и использования продуктов интеллектуальной деятельности </w:t>
      </w:r>
      <w:r>
        <w:rPr>
          <w:b w:val="1"/>
        </w:rPr>
        <w:t xml:space="preserve"> несовершеннолетних детей</w:t>
      </w:r>
      <w:r>
        <w:rPr>
          <w:b w:val="1"/>
        </w:rPr>
        <w:br/>
      </w:r>
    </w:p>
    <w:p w14:paraId="92000000">
      <w:r>
        <w:t>Я, _____________________________________________________________________</w:t>
      </w:r>
    </w:p>
    <w:p w14:paraId="93000000">
      <w:pPr>
        <w:ind w:firstLine="0"/>
      </w:pPr>
      <w:r>
        <w:t>_____________________________________________________________________________</w:t>
      </w:r>
    </w:p>
    <w:p w14:paraId="94000000">
      <w:pPr>
        <w:ind w:firstLine="0"/>
        <w:jc w:val="center"/>
      </w:pPr>
      <w:r>
        <w:rPr>
          <w:vertAlign w:val="superscript"/>
        </w:rPr>
        <w:t>(фамилия, имя, отчество, адрес,  статус законного представителя несовершеннолетнего</w:t>
      </w:r>
      <w:r>
        <w:rPr>
          <w:vertAlign w:val="superscript"/>
        </w:rPr>
        <w:t>)</w:t>
      </w:r>
    </w:p>
    <w:p w14:paraId="95000000">
      <w:pPr>
        <w:ind w:firstLine="0"/>
      </w:pPr>
      <w: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данныхнесовершеннолетнего</w:t>
      </w:r>
      <w:r>
        <w:t xml:space="preserve"> ребенка</w:t>
      </w:r>
      <w:r>
        <w:t>,</w:t>
      </w:r>
      <w:r>
        <w:t xml:space="preserve"> законным представителем которого я являюсь (далее – Несовершеннолетний), </w:t>
      </w:r>
      <w:r>
        <w:t xml:space="preserve">на </w:t>
      </w:r>
      <w:r>
        <w:t>фото и видеосъёмку</w:t>
      </w:r>
      <w:r>
        <w:t xml:space="preserve"> Несовершеннолетнего</w:t>
      </w:r>
      <w:r>
        <w:t xml:space="preserve">, а так же использования продуктов  интеллектуальной деятельности </w:t>
      </w:r>
      <w:r>
        <w:t>Н</w:t>
      </w:r>
      <w:r>
        <w:t>есовершеннолетнего:</w:t>
      </w:r>
    </w:p>
    <w:p w14:paraId="96000000">
      <w:pPr>
        <w:ind w:firstLine="0"/>
      </w:pPr>
      <w:r>
        <w:t>_____________________________________________________________________________</w:t>
      </w:r>
    </w:p>
    <w:p w14:paraId="97000000">
      <w:pPr>
        <w:ind w:firstLine="0"/>
      </w:pPr>
      <w:r>
        <w:t>_____________________________________________________________________________</w:t>
      </w:r>
    </w:p>
    <w:p w14:paraId="98000000">
      <w:pPr>
        <w:ind w:firstLine="0"/>
      </w:pPr>
      <w:r>
        <w:t>_____________________________________________________________________________</w:t>
      </w:r>
    </w:p>
    <w:p w14:paraId="99000000">
      <w:pPr>
        <w:ind/>
        <w:jc w:val="center"/>
        <w:rPr>
          <w:vertAlign w:val="superscript"/>
        </w:rPr>
      </w:pPr>
      <w:r>
        <w:rPr>
          <w:vertAlign w:val="superscript"/>
        </w:rPr>
        <w:t>(фамилия, имя, отчество, адрес Н</w:t>
      </w:r>
      <w:r>
        <w:rPr>
          <w:vertAlign w:val="superscript"/>
        </w:rPr>
        <w:t>есовершеннолетнего, свидетельство о рождении или паспорт: серия, номер, кем и когда выдан)</w:t>
      </w:r>
    </w:p>
    <w:p w14:paraId="9A000000">
      <w:r>
        <w:t>на следующих условиях.</w:t>
      </w:r>
    </w:p>
    <w:p w14:paraId="9B000000">
      <w:pPr>
        <w:tabs>
          <w:tab w:leader="none" w:pos="993" w:val="left"/>
        </w:tabs>
        <w:ind/>
      </w:pPr>
      <w:r>
        <w:t>1.</w:t>
      </w:r>
      <w:r>
        <w:tab/>
      </w:r>
      <w:r>
        <w:t xml:space="preserve">Законный представитель даёт согласие на </w:t>
      </w:r>
      <w:r>
        <w:t>обработку</w:t>
      </w:r>
      <w: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9C000000">
      <w:pPr>
        <w:tabs>
          <w:tab w:leader="none" w:pos="993" w:val="left"/>
        </w:tabs>
        <w:ind/>
      </w:pPr>
      <w:r>
        <w:t>2.</w:t>
      </w:r>
      <w:r>
        <w:tab/>
      </w:r>
      <w:r>
        <w:t>Перечень персональных данных Законного представителя, передаваемых Оператору на обработку:</w:t>
      </w:r>
    </w:p>
    <w:p w14:paraId="9D000000">
      <w:pPr>
        <w:tabs>
          <w:tab w:leader="none" w:pos="993" w:val="left"/>
        </w:tabs>
        <w:ind/>
      </w:pPr>
      <w:r>
        <w:t>-Фамилия, Имя, Отчество;</w:t>
      </w:r>
    </w:p>
    <w:p w14:paraId="9E000000">
      <w:pPr>
        <w:tabs>
          <w:tab w:leader="none" w:pos="993" w:val="left"/>
        </w:tabs>
        <w:ind/>
      </w:pPr>
      <w:r>
        <w:t>-Паспортные данные;</w:t>
      </w:r>
    </w:p>
    <w:p w14:paraId="9F000000">
      <w:pPr>
        <w:tabs>
          <w:tab w:leader="none" w:pos="993" w:val="left"/>
        </w:tabs>
        <w:ind/>
      </w:pPr>
      <w:r>
        <w:t>- Номер телефона;</w:t>
      </w:r>
    </w:p>
    <w:p w14:paraId="A0000000">
      <w:pPr>
        <w:tabs>
          <w:tab w:leader="none" w:pos="993" w:val="left"/>
        </w:tabs>
        <w:ind/>
      </w:pPr>
      <w:r>
        <w:t>-Адрес;</w:t>
      </w:r>
    </w:p>
    <w:p w14:paraId="A1000000">
      <w:pPr>
        <w:tabs>
          <w:tab w:leader="none" w:pos="993" w:val="left"/>
        </w:tabs>
        <w:ind/>
      </w:pPr>
      <w:r>
        <w:t>- Адрес электронной почты</w:t>
      </w:r>
    </w:p>
    <w:p w14:paraId="A2000000">
      <w:pPr>
        <w:ind w:firstLine="0"/>
      </w:pPr>
    </w:p>
    <w:p w14:paraId="A3000000">
      <w:pPr>
        <w:tabs>
          <w:tab w:leader="none" w:pos="993" w:val="left"/>
        </w:tabs>
        <w:ind/>
      </w:pPr>
      <w:r>
        <w:t>3.</w:t>
      </w:r>
      <w:r>
        <w:tab/>
      </w:r>
      <w:r>
        <w:t>Перечень персональных данных Несовершеннолетнего, передаваемых Оператору на обработку:</w:t>
      </w:r>
    </w:p>
    <w:p w14:paraId="A4000000">
      <w:pPr>
        <w:tabs>
          <w:tab w:leader="none" w:pos="993" w:val="left"/>
        </w:tabs>
        <w:ind/>
      </w:pPr>
      <w:r>
        <w:t>-</w:t>
      </w:r>
      <w:r>
        <w:t xml:space="preserve"> </w:t>
      </w:r>
      <w:r>
        <w:t>Фамилия, Имя, Отчество;</w:t>
      </w:r>
    </w:p>
    <w:p w14:paraId="A5000000">
      <w:pPr>
        <w:tabs>
          <w:tab w:leader="none" w:pos="993" w:val="left"/>
        </w:tabs>
        <w:ind/>
      </w:pPr>
      <w:r>
        <w:t>-</w:t>
      </w:r>
      <w:r>
        <w:t xml:space="preserve"> </w:t>
      </w:r>
      <w:r>
        <w:t>Год, месяц, дата и место рождения;</w:t>
      </w:r>
    </w:p>
    <w:p w14:paraId="A6000000">
      <w:pPr>
        <w:tabs>
          <w:tab w:leader="none" w:pos="993" w:val="left"/>
        </w:tabs>
        <w:ind/>
      </w:pPr>
      <w:r>
        <w:t>-</w:t>
      </w:r>
      <w:r>
        <w:t xml:space="preserve"> </w:t>
      </w:r>
      <w:r>
        <w:t>Сведения об основном документе, удостоверяющем личность, или свидетельстве о рождении;</w:t>
      </w:r>
    </w:p>
    <w:p w14:paraId="A7000000">
      <w:pPr>
        <w:tabs>
          <w:tab w:leader="none" w:pos="993" w:val="left"/>
        </w:tabs>
        <w:ind/>
      </w:pPr>
      <w:r>
        <w:t>-</w:t>
      </w:r>
      <w:r>
        <w:t xml:space="preserve"> </w:t>
      </w:r>
      <w:r>
        <w:t>Номер телефона;</w:t>
      </w:r>
    </w:p>
    <w:p w14:paraId="A8000000">
      <w:pPr>
        <w:tabs>
          <w:tab w:leader="none" w:pos="993" w:val="left"/>
        </w:tabs>
        <w:ind/>
      </w:pPr>
      <w:r>
        <w:t>-</w:t>
      </w:r>
      <w:r>
        <w:t xml:space="preserve"> </w:t>
      </w:r>
      <w:r>
        <w:t>Адрес;</w:t>
      </w:r>
    </w:p>
    <w:p w14:paraId="A9000000">
      <w:pPr>
        <w:tabs>
          <w:tab w:leader="none" w:pos="993" w:val="left"/>
        </w:tabs>
        <w:ind/>
      </w:pPr>
      <w:r>
        <w:t>-</w:t>
      </w:r>
      <w:r>
        <w:t xml:space="preserve"> </w:t>
      </w:r>
      <w:r>
        <w:t>Адрес электронной почты;</w:t>
      </w:r>
    </w:p>
    <w:p w14:paraId="AA000000">
      <w:pPr>
        <w:tabs>
          <w:tab w:leader="none" w:pos="993" w:val="left"/>
        </w:tabs>
        <w:ind/>
      </w:pPr>
      <w:r>
        <w:t>-</w:t>
      </w:r>
      <w:r>
        <w:t xml:space="preserve"> </w:t>
      </w:r>
      <w:r>
        <w:t>номер сертификата ПФДО</w:t>
      </w:r>
    </w:p>
    <w:p w14:paraId="AB000000">
      <w:pPr>
        <w:spacing w:after="0" w:line="240" w:lineRule="auto"/>
        <w:ind w:firstLine="0" w:left="2488"/>
        <w:contextualSpacing w:val="1"/>
        <w:rPr>
          <w:rFonts w:ascii="Times New Roman" w:hAnsi="Times New Roman"/>
          <w:sz w:val="24"/>
        </w:rPr>
      </w:pPr>
    </w:p>
    <w:p w14:paraId="AC000000">
      <w:pPr>
        <w:ind w:right="-1"/>
      </w:pPr>
      <w:r>
        <w:t>4.</w:t>
      </w:r>
      <w:r>
        <w:tab/>
      </w:r>
      <w:r>
        <w:t xml:space="preserve">Согласие даётся с целью </w:t>
      </w:r>
      <w:r>
        <w:t xml:space="preserve"> осуществления уставной деятельности Оператора. </w:t>
      </w:r>
    </w:p>
    <w:p w14:paraId="AD000000">
      <w:pPr>
        <w:ind w:firstLine="709"/>
        <w:jc w:val="both"/>
      </w:pPr>
      <w:r>
        <w:t>5.</w:t>
      </w:r>
      <w:r>
        <w:tab/>
      </w:r>
      <w:r>
        <w:t>Законный представитель даёт согласие на передачу персональных данных Несовершеннолетнего</w:t>
      </w:r>
      <w:r>
        <w:t xml:space="preserve"> ипродуктов  интеллектуальной деятельности Несовершеннолетнего </w:t>
      </w:r>
      <w:r>
        <w:t>третьим лицам и получение персональных данных Несовершеннолетнего от третьих лиц</w:t>
      </w:r>
      <w:r>
        <w:t xml:space="preserve"> в целях осуществления уставной деятельности Оператора.</w:t>
      </w:r>
    </w:p>
    <w:p w14:paraId="AE000000">
      <w:pPr>
        <w:tabs>
          <w:tab w:leader="none" w:pos="993" w:val="left"/>
        </w:tabs>
        <w:ind/>
      </w:pPr>
      <w:r>
        <w:t>6.</w:t>
      </w:r>
      <w:r>
        <w:tab/>
      </w:r>
      <w:r>
        <w:t>В целях информационного обеспечения</w:t>
      </w:r>
      <w:r>
        <w:t xml:space="preserve"> деятельности Оператора</w:t>
      </w:r>
      <w:r>
        <w:t xml:space="preserve"> Законный представитель согласен на включение в общедоступные источники</w:t>
      </w:r>
      <w:r>
        <w:t xml:space="preserve"> своих</w:t>
      </w:r>
      <w:r>
        <w:t xml:space="preserve"> персональных данных</w:t>
      </w:r>
      <w:r>
        <w:t xml:space="preserve"> и </w:t>
      </w:r>
      <w:r>
        <w:t xml:space="preserve"> следующих персональных данных Несовершеннолетнего:</w:t>
      </w:r>
    </w:p>
    <w:p w14:paraId="AF000000">
      <w:pPr>
        <w:tabs>
          <w:tab w:leader="none" w:pos="993" w:val="left"/>
        </w:tabs>
        <w:ind/>
      </w:pPr>
    </w:p>
    <w:p w14:paraId="B0000000">
      <w:pPr>
        <w:tabs>
          <w:tab w:leader="none" w:pos="993" w:val="left"/>
        </w:tabs>
        <w:ind/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"/>
        <w:gridCol w:w="935"/>
        <w:gridCol w:w="6379"/>
        <w:gridCol w:w="1134"/>
        <w:gridCol w:w="992"/>
      </w:tblGrid>
      <w:tr>
        <w:tc>
          <w:tcPr>
            <w:tcW w:type="dxa" w:w="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/>
        </w:tc>
        <w:tc>
          <w:tcPr>
            <w:tcW w:type="dxa" w:w="9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ind w:firstLine="0"/>
              <w:rPr>
                <w:b w:val="1"/>
              </w:rPr>
            </w:pPr>
            <w:r>
              <w:rPr>
                <w:b w:val="1"/>
              </w:rPr>
              <w:t>N п/п</w:t>
            </w:r>
          </w:p>
        </w:tc>
        <w:tc>
          <w:tcPr>
            <w:tcW w:type="dxa" w:w="63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ind w:firstLine="0"/>
              <w:jc w:val="center"/>
              <w:rPr>
                <w:b w:val="1"/>
              </w:rPr>
            </w:pPr>
            <w:r>
              <w:rPr>
                <w:b w:val="1"/>
              </w:rPr>
              <w:t>Персональные данные</w:t>
            </w:r>
          </w:p>
          <w:p w14:paraId="B4000000">
            <w:pPr>
              <w:widowControl w:val="0"/>
              <w:ind w:firstLine="0"/>
              <w:jc w:val="center"/>
              <w:rPr>
                <w:b w:val="1"/>
              </w:rPr>
            </w:pPr>
            <w:r>
              <w:rPr>
                <w:b w:val="1"/>
              </w:rPr>
              <w:t>родителя (законного представителя)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ind w:firstLine="0"/>
              <w:jc w:val="center"/>
              <w:rPr>
                <w:b w:val="1"/>
              </w:rPr>
            </w:pPr>
            <w:r>
              <w:rPr>
                <w:b w:val="1"/>
              </w:rPr>
              <w:t>Согласие</w:t>
            </w:r>
          </w:p>
        </w:tc>
      </w:tr>
      <w:tr>
        <w:tc>
          <w:tcPr>
            <w:tcW w:type="dxa" w:w="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/>
        </w:tc>
        <w:tc>
          <w:tcPr>
            <w:tcW w:type="dxa" w:w="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3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3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ind w:firstLine="0"/>
              <w:jc w:val="center"/>
              <w:rPr>
                <w:b w:val="1"/>
              </w:rPr>
            </w:pPr>
            <w:r>
              <w:rPr>
                <w:b w:val="1"/>
              </w:rPr>
              <w:t>ДА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ind w:firstLine="0"/>
              <w:jc w:val="center"/>
              <w:rPr>
                <w:b w:val="1"/>
              </w:rPr>
            </w:pPr>
            <w:r>
              <w:rPr>
                <w:b w:val="1"/>
              </w:rPr>
              <w:t>НЕТ</w:t>
            </w:r>
          </w:p>
        </w:tc>
      </w:tr>
      <w:tr>
        <w:tc>
          <w:tcPr>
            <w:tcW w:type="dxa" w:w="95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 w:firstLine="0"/>
            </w:pPr>
            <w:r>
              <w:t>1.</w:t>
            </w:r>
          </w:p>
        </w:tc>
        <w:tc>
          <w:tcPr>
            <w:tcW w:type="dxa" w:w="63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ind w:firstLine="0"/>
              <w:jc w:val="left"/>
            </w:pPr>
            <w:r>
              <w:t>Фамилия, Имя, Отчество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ind w:firstLine="0"/>
              <w:jc w:val="left"/>
            </w:pP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ind w:firstLine="0"/>
              <w:jc w:val="left"/>
            </w:pPr>
          </w:p>
        </w:tc>
      </w:tr>
      <w:tr>
        <w:tc>
          <w:tcPr>
            <w:tcW w:type="dxa" w:w="95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ind w:firstLine="0"/>
            </w:pPr>
            <w:r>
              <w:t>2.</w:t>
            </w:r>
          </w:p>
        </w:tc>
        <w:tc>
          <w:tcPr>
            <w:tcW w:type="dxa" w:w="63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ind w:firstLine="0"/>
              <w:jc w:val="left"/>
            </w:pPr>
            <w:r>
              <w:rPr>
                <w:sz w:val="22"/>
              </w:rPr>
              <w:t xml:space="preserve">фотография </w:t>
            </w:r>
            <w:r>
              <w:rPr>
                <w:sz w:val="22"/>
              </w:rPr>
              <w:t xml:space="preserve"> и/</w:t>
            </w:r>
            <w:r>
              <w:rPr>
                <w:sz w:val="22"/>
              </w:rPr>
              <w:t xml:space="preserve">или видеозапись </w:t>
            </w:r>
            <w:r>
              <w:rPr>
                <w:sz w:val="22"/>
              </w:rPr>
              <w:t xml:space="preserve"> родителя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позволяющие</w:t>
            </w:r>
            <w:r>
              <w:rPr>
                <w:sz w:val="22"/>
              </w:rPr>
              <w:t xml:space="preserve"> идентифицировать человека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ind w:firstLine="0"/>
              <w:jc w:val="left"/>
            </w:pP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ind w:firstLine="0"/>
              <w:jc w:val="left"/>
            </w:pPr>
          </w:p>
        </w:tc>
      </w:tr>
      <w:tr>
        <w:tc>
          <w:tcPr>
            <w:tcW w:type="dxa" w:w="95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ind w:firstLine="0"/>
              <w:rPr>
                <w:b w:val="1"/>
              </w:rPr>
            </w:pPr>
            <w:r>
              <w:rPr>
                <w:b w:val="1"/>
              </w:rPr>
              <w:t>N п/п</w:t>
            </w:r>
          </w:p>
        </w:tc>
        <w:tc>
          <w:tcPr>
            <w:tcW w:type="dxa" w:w="63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ind w:firstLine="0"/>
              <w:jc w:val="center"/>
              <w:rPr>
                <w:b w:val="1"/>
              </w:rPr>
            </w:pPr>
            <w:r>
              <w:rPr>
                <w:b w:val="1"/>
              </w:rPr>
              <w:t>Персональные данные Несовершеннолетнего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ind w:firstLine="0"/>
              <w:jc w:val="center"/>
              <w:rPr>
                <w:b w:val="1"/>
              </w:rPr>
            </w:pPr>
            <w:r>
              <w:rPr>
                <w:b w:val="1"/>
              </w:rPr>
              <w:t>ДА</w:t>
            </w: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ind w:firstLine="0"/>
              <w:jc w:val="center"/>
              <w:rPr>
                <w:b w:val="1"/>
              </w:rPr>
            </w:pPr>
            <w:r>
              <w:rPr>
                <w:b w:val="1"/>
              </w:rPr>
              <w:t>НЕТ</w:t>
            </w:r>
          </w:p>
        </w:tc>
      </w:tr>
      <w:tr>
        <w:tc>
          <w:tcPr>
            <w:tcW w:type="dxa" w:w="95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ind w:firstLine="0"/>
            </w:pPr>
            <w:r>
              <w:t>1.</w:t>
            </w:r>
          </w:p>
        </w:tc>
        <w:tc>
          <w:tcPr>
            <w:tcW w:type="dxa" w:w="63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ind w:firstLine="0"/>
              <w:jc w:val="left"/>
            </w:pPr>
            <w:r>
              <w:t>Фамилия, Имя, Отчество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ind w:firstLine="0"/>
              <w:jc w:val="left"/>
            </w:pP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ind w:firstLine="0"/>
              <w:jc w:val="left"/>
            </w:pPr>
          </w:p>
        </w:tc>
      </w:tr>
      <w:tr>
        <w:tc>
          <w:tcPr>
            <w:tcW w:type="dxa" w:w="95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ind w:firstLine="0"/>
            </w:pPr>
            <w:r>
              <w:t>2.</w:t>
            </w:r>
          </w:p>
        </w:tc>
        <w:tc>
          <w:tcPr>
            <w:tcW w:type="dxa" w:w="63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ind w:firstLine="0"/>
              <w:jc w:val="left"/>
            </w:pPr>
            <w:r>
              <w:t xml:space="preserve">Возраст 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ind w:firstLine="0"/>
              <w:jc w:val="left"/>
            </w:pP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ind w:firstLine="0"/>
              <w:jc w:val="left"/>
            </w:pPr>
          </w:p>
        </w:tc>
      </w:tr>
      <w:tr>
        <w:tc>
          <w:tcPr>
            <w:tcW w:type="dxa" w:w="95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ind w:firstLine="0"/>
            </w:pPr>
            <w:r>
              <w:t>3.</w:t>
            </w:r>
          </w:p>
        </w:tc>
        <w:tc>
          <w:tcPr>
            <w:tcW w:type="dxa" w:w="63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ind w:firstLine="0"/>
            </w:pPr>
            <w:r>
              <w:t>образовательная организация, где обучается Несовершеннолетний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ind w:firstLine="0"/>
            </w:pP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ind w:firstLine="0"/>
            </w:pPr>
          </w:p>
        </w:tc>
      </w:tr>
      <w:tr>
        <w:tc>
          <w:tcPr>
            <w:tcW w:type="dxa" w:w="959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ind w:firstLine="0"/>
            </w:pPr>
            <w:r>
              <w:rPr>
                <w:sz w:val="22"/>
              </w:rPr>
              <w:t>4.</w:t>
            </w:r>
          </w:p>
        </w:tc>
        <w:tc>
          <w:tcPr>
            <w:tcW w:type="dxa" w:w="637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ind w:firstLine="0"/>
              <w:contextualSpacing w:val="1"/>
            </w:pPr>
            <w:r>
              <w:rPr>
                <w:sz w:val="22"/>
              </w:rPr>
              <w:t xml:space="preserve">фотография </w:t>
            </w:r>
            <w:r>
              <w:rPr>
                <w:sz w:val="22"/>
              </w:rPr>
              <w:t>и/</w:t>
            </w:r>
            <w:r>
              <w:rPr>
                <w:sz w:val="22"/>
              </w:rPr>
              <w:t xml:space="preserve">или видеозапись </w:t>
            </w:r>
            <w:r>
              <w:rPr>
                <w:sz w:val="22"/>
              </w:rPr>
              <w:t>Несовершеннолетнего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позволяющие</w:t>
            </w:r>
            <w:r>
              <w:rPr>
                <w:sz w:val="22"/>
              </w:rPr>
              <w:t xml:space="preserve"> идентифицировать человека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ind w:firstLine="0"/>
            </w:pPr>
          </w:p>
        </w:tc>
        <w:tc>
          <w:tcPr>
            <w:tcW w:type="dxa" w:w="99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ind w:firstLine="0"/>
            </w:pPr>
          </w:p>
        </w:tc>
      </w:tr>
    </w:tbl>
    <w:p w14:paraId="D5000000">
      <w:pPr>
        <w:tabs>
          <w:tab w:leader="none" w:pos="993" w:val="left"/>
        </w:tabs>
        <w:ind/>
      </w:pPr>
    </w:p>
    <w:p w14:paraId="D6000000">
      <w:pPr>
        <w:tabs>
          <w:tab w:leader="none" w:pos="993" w:val="left"/>
        </w:tabs>
        <w:ind/>
      </w:pPr>
    </w:p>
    <w:p w14:paraId="D7000000">
      <w:pPr>
        <w:tabs>
          <w:tab w:leader="none" w:pos="993" w:val="left"/>
        </w:tabs>
        <w:spacing w:after="0" w:line="276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Законный представитель даёт своё согласие на фото и видеосъёмку Несовершеннолетнего, </w:t>
      </w:r>
      <w:r>
        <w:rPr>
          <w:rFonts w:ascii="Times New Roman" w:hAnsi="Times New Roman"/>
        </w:rPr>
        <w:t xml:space="preserve">продуктов </w:t>
      </w:r>
      <w:r>
        <w:rPr>
          <w:rFonts w:ascii="Times New Roman" w:hAnsi="Times New Roman"/>
        </w:rPr>
        <w:t xml:space="preserve"> его интеллектуальной деятельности, </w:t>
      </w:r>
      <w:r>
        <w:rPr>
          <w:rFonts w:ascii="Times New Roman" w:hAnsi="Times New Roman"/>
          <w:sz w:val="24"/>
        </w:rPr>
        <w:t>а также использование фото и видеоматериалов</w:t>
      </w:r>
      <w:r>
        <w:rPr>
          <w:rFonts w:ascii="Times New Roman" w:hAnsi="Times New Roman"/>
          <w:sz w:val="24"/>
        </w:rPr>
        <w:t xml:space="preserve"> Законного представителя,</w:t>
      </w:r>
      <w:r>
        <w:rPr>
          <w:rFonts w:ascii="Times New Roman" w:hAnsi="Times New Roman"/>
          <w:sz w:val="24"/>
        </w:rPr>
        <w:t xml:space="preserve"> Несовершеннолетнего</w:t>
      </w:r>
      <w:r>
        <w:rPr>
          <w:rFonts w:ascii="Times New Roman" w:hAnsi="Times New Roman"/>
          <w:sz w:val="24"/>
        </w:rPr>
        <w:t xml:space="preserve"> и продуктов </w:t>
      </w:r>
      <w:r>
        <w:rPr>
          <w:rFonts w:ascii="Times New Roman" w:hAnsi="Times New Roman"/>
        </w:rPr>
        <w:t>его интеллектуальной деятельности</w:t>
      </w:r>
      <w:r>
        <w:rPr>
          <w:rFonts w:ascii="Times New Roman" w:hAnsi="Times New Roman"/>
          <w:sz w:val="24"/>
        </w:rPr>
        <w:t>в целях:</w:t>
      </w:r>
    </w:p>
    <w:p w14:paraId="D8000000">
      <w:pPr>
        <w:numPr>
          <w:ilvl w:val="0"/>
          <w:numId w:val="4"/>
        </w:numPr>
        <w:ind w:firstLine="0" w:left="425"/>
      </w:pPr>
      <w:r>
        <w:t>размещения на сайте</w:t>
      </w:r>
      <w:r>
        <w:t xml:space="preserve"> Оператора</w:t>
      </w:r>
      <w:r>
        <w:t>;</w:t>
      </w:r>
    </w:p>
    <w:p w14:paraId="D9000000">
      <w:pPr>
        <w:numPr>
          <w:ilvl w:val="0"/>
          <w:numId w:val="4"/>
        </w:numPr>
        <w:ind w:firstLine="0" w:left="425"/>
      </w:pPr>
      <w:r>
        <w:t>размещения на стендах</w:t>
      </w:r>
      <w:r>
        <w:t xml:space="preserve"> Оператора</w:t>
      </w:r>
      <w:r>
        <w:t>;</w:t>
      </w:r>
    </w:p>
    <w:p w14:paraId="DA000000">
      <w:pPr>
        <w:numPr>
          <w:ilvl w:val="0"/>
          <w:numId w:val="4"/>
        </w:numPr>
        <w:ind w:firstLine="425" w:left="0"/>
      </w:pPr>
      <w:r>
        <w:t>размещения в рекламных роликах</w:t>
      </w:r>
      <w:r>
        <w:t xml:space="preserve"> Оператора</w:t>
      </w:r>
      <w: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DB000000">
      <w:pPr>
        <w:spacing w:after="0" w:line="276" w:lineRule="auto"/>
        <w:ind w:firstLine="425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Законный представитель </w:t>
      </w:r>
      <w:r>
        <w:rPr>
          <w:rFonts w:ascii="Times New Roman" w:hAnsi="Times New Roman"/>
          <w:sz w:val="24"/>
        </w:rPr>
        <w:t>информирован, что</w:t>
      </w:r>
      <w:r>
        <w:rPr>
          <w:rFonts w:ascii="Times New Roman" w:hAnsi="Times New Roman"/>
          <w:sz w:val="24"/>
        </w:rPr>
        <w:t xml:space="preserve"> Оператор</w:t>
      </w:r>
      <w:r>
        <w:rPr>
          <w:rFonts w:ascii="Times New Roman" w:hAnsi="Times New Roman"/>
          <w:sz w:val="24"/>
        </w:rPr>
        <w:t xml:space="preserve"> гарантирует обработку фото и видеоматериалов в соответствии с интересами </w:t>
      </w:r>
      <w:r>
        <w:rPr>
          <w:rFonts w:ascii="Times New Roman" w:hAnsi="Times New Roman"/>
          <w:sz w:val="24"/>
        </w:rPr>
        <w:t xml:space="preserve">Оператора </w:t>
      </w:r>
      <w:r>
        <w:rPr>
          <w:rFonts w:ascii="Times New Roman" w:hAnsi="Times New Roman"/>
          <w:sz w:val="24"/>
        </w:rPr>
        <w:t>и с действующим законодательством Российской Федерации.</w:t>
      </w:r>
    </w:p>
    <w:p w14:paraId="DC000000">
      <w:pPr>
        <w:tabs>
          <w:tab w:leader="none" w:pos="993" w:val="left"/>
        </w:tabs>
        <w:ind/>
      </w:pPr>
      <w:r>
        <w:t>8.</w:t>
      </w:r>
      <w:r>
        <w:tab/>
      </w:r>
      <w:r>
        <w:t>Персональные данные подлежат хранению в течение сроков, установленных законодательством Российской Федерации.</w:t>
      </w:r>
    </w:p>
    <w:p w14:paraId="DD000000">
      <w:pPr>
        <w:tabs>
          <w:tab w:leader="none" w:pos="1134" w:val="left"/>
        </w:tabs>
        <w:ind/>
      </w:pPr>
      <w:r>
        <w:t>9.</w:t>
      </w:r>
      <w:r>
        <w:tab/>
      </w:r>
      <w: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DE000000">
      <w:pPr>
        <w:tabs>
          <w:tab w:leader="none" w:pos="993" w:val="left"/>
        </w:tabs>
        <w:ind/>
      </w:pPr>
      <w:r>
        <w:t>10.</w:t>
      </w:r>
      <w:r>
        <w:tab/>
      </w:r>
      <w: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14:paraId="DF000000"/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58"/>
        <w:gridCol w:w="6913"/>
      </w:tblGrid>
      <w:tr>
        <w:tc>
          <w:tcPr>
            <w:tcW w:type="dxa" w:w="957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widowControl w:val="0"/>
              <w:ind/>
            </w:pPr>
            <w:r>
              <w:t>«___»___________</w:t>
            </w:r>
            <w:r>
              <w:t>____</w:t>
            </w:r>
            <w:r>
              <w:t>_</w:t>
            </w:r>
            <w:r>
              <w:t xml:space="preserve"> 202</w:t>
            </w:r>
            <w:r>
              <w:t>1</w:t>
            </w:r>
            <w:r>
              <w:t>г.</w:t>
            </w:r>
          </w:p>
        </w:tc>
      </w:tr>
      <w:tr>
        <w:tc>
          <w:tcPr>
            <w:tcW w:type="dxa" w:w="9571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ind/>
            </w:pPr>
            <w:r>
              <w:t>____________ /_______________________________________________________</w:t>
            </w:r>
          </w:p>
        </w:tc>
      </w:tr>
      <w:tr>
        <w:tc>
          <w:tcPr>
            <w:tcW w:type="dxa" w:w="265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ind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type="dxa" w:w="691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14:paraId="E4000000">
      <w:pPr>
        <w:ind w:firstLine="0"/>
      </w:pPr>
    </w:p>
    <w:p w14:paraId="E5000000">
      <w:pPr>
        <w:ind/>
        <w:jc w:val="center"/>
        <w:rPr>
          <w:sz w:val="24"/>
        </w:rPr>
      </w:pPr>
    </w:p>
    <w:p w14:paraId="E6000000">
      <w:pPr>
        <w:ind/>
        <w:jc w:val="center"/>
        <w:rPr>
          <w:sz w:val="28"/>
        </w:rPr>
      </w:pPr>
    </w:p>
    <w:p w14:paraId="E7000000">
      <w:pPr>
        <w:ind/>
        <w:jc w:val="center"/>
        <w:rPr>
          <w:sz w:val="28"/>
        </w:rPr>
      </w:pPr>
    </w:p>
    <w:p w14:paraId="E8000000">
      <w:pPr>
        <w:ind/>
        <w:jc w:val="center"/>
        <w:rPr>
          <w:sz w:val="28"/>
        </w:rPr>
      </w:pPr>
    </w:p>
    <w:p w14:paraId="E9000000">
      <w:pPr>
        <w:ind/>
        <w:jc w:val="center"/>
        <w:rPr>
          <w:sz w:val="28"/>
        </w:rPr>
      </w:pPr>
    </w:p>
    <w:p w14:paraId="EA000000">
      <w:pPr>
        <w:ind/>
        <w:jc w:val="center"/>
        <w:rPr>
          <w:sz w:val="28"/>
        </w:rPr>
      </w:pPr>
    </w:p>
    <w:p w14:paraId="EB000000">
      <w:pPr>
        <w:ind/>
        <w:jc w:val="center"/>
        <w:rPr>
          <w:sz w:val="28"/>
        </w:rPr>
      </w:pPr>
    </w:p>
    <w:p w14:paraId="EC000000">
      <w:pPr>
        <w:ind/>
        <w:jc w:val="right"/>
        <w:rPr>
          <w:sz w:val="28"/>
        </w:rPr>
      </w:pPr>
    </w:p>
    <w:p w14:paraId="ED000000">
      <w:pPr>
        <w:ind/>
        <w:jc w:val="right"/>
        <w:rPr>
          <w:sz w:val="28"/>
        </w:rPr>
      </w:pPr>
    </w:p>
    <w:p w14:paraId="EE000000">
      <w:pPr>
        <w:ind/>
        <w:jc w:val="right"/>
        <w:rPr>
          <w:sz w:val="28"/>
        </w:rPr>
      </w:pPr>
    </w:p>
    <w:p w14:paraId="EF000000">
      <w:pPr>
        <w:ind/>
        <w:jc w:val="right"/>
        <w:rPr>
          <w:sz w:val="28"/>
        </w:rPr>
      </w:pPr>
    </w:p>
    <w:p w14:paraId="F0000000">
      <w:pPr>
        <w:ind/>
        <w:jc w:val="right"/>
        <w:rPr>
          <w:sz w:val="28"/>
        </w:rPr>
      </w:pPr>
    </w:p>
    <w:p w14:paraId="F1000000">
      <w:pPr>
        <w:ind/>
        <w:jc w:val="right"/>
        <w:rPr>
          <w:sz w:val="28"/>
        </w:rPr>
      </w:pPr>
    </w:p>
    <w:p w14:paraId="F2000000">
      <w:pPr>
        <w:ind/>
        <w:jc w:val="right"/>
        <w:rPr>
          <w:sz w:val="28"/>
        </w:rPr>
      </w:pPr>
    </w:p>
    <w:p w14:paraId="F3000000">
      <w:pPr>
        <w:ind/>
        <w:jc w:val="right"/>
        <w:rPr>
          <w:sz w:val="28"/>
        </w:rPr>
      </w:pPr>
    </w:p>
    <w:p w14:paraId="F4000000">
      <w:pPr>
        <w:ind/>
        <w:jc w:val="right"/>
        <w:rPr>
          <w:sz w:val="28"/>
        </w:rPr>
      </w:pPr>
    </w:p>
    <w:p w14:paraId="F5000000">
      <w:pPr>
        <w:ind/>
        <w:jc w:val="right"/>
        <w:rPr>
          <w:sz w:val="28"/>
        </w:rPr>
      </w:pPr>
    </w:p>
    <w:p w14:paraId="F6000000">
      <w:pPr>
        <w:ind/>
        <w:jc w:val="right"/>
        <w:rPr>
          <w:sz w:val="28"/>
        </w:rPr>
      </w:pPr>
    </w:p>
    <w:p w14:paraId="F7000000">
      <w:pPr>
        <w:ind/>
        <w:jc w:val="right"/>
        <w:rPr>
          <w:sz w:val="28"/>
        </w:rPr>
      </w:pPr>
    </w:p>
    <w:p w14:paraId="F8000000">
      <w:pPr>
        <w:ind/>
        <w:jc w:val="right"/>
        <w:rPr>
          <w:sz w:val="28"/>
        </w:rPr>
      </w:pPr>
    </w:p>
    <w:p w14:paraId="F9000000">
      <w:pPr>
        <w:ind/>
        <w:jc w:val="right"/>
        <w:rPr>
          <w:sz w:val="28"/>
        </w:rPr>
      </w:pPr>
    </w:p>
    <w:p w14:paraId="FA000000">
      <w:pPr>
        <w:ind/>
        <w:jc w:val="right"/>
        <w:rPr>
          <w:sz w:val="24"/>
        </w:rPr>
      </w:pPr>
      <w:r>
        <w:rPr>
          <w:sz w:val="24"/>
        </w:rPr>
        <w:t>Приложение 5</w:t>
      </w:r>
    </w:p>
    <w:p w14:paraId="FB000000">
      <w:pPr>
        <w:ind/>
        <w:jc w:val="right"/>
        <w:rPr>
          <w:sz w:val="28"/>
        </w:rPr>
      </w:pPr>
    </w:p>
    <w:p w14:paraId="FC000000">
      <w:pPr>
        <w:ind/>
        <w:jc w:val="center"/>
        <w:rPr>
          <w:b w:val="1"/>
        </w:rPr>
      </w:pPr>
      <w:r>
        <w:rPr>
          <w:b w:val="1"/>
        </w:rPr>
        <w:t xml:space="preserve">Согласие на обработку персональных данных, </w:t>
      </w:r>
      <w:r>
        <w:rPr>
          <w:b w:val="1"/>
        </w:rPr>
        <w:t xml:space="preserve">фото, видеосъёмку </w:t>
      </w:r>
    </w:p>
    <w:p w14:paraId="FD000000">
      <w:pPr>
        <w:ind/>
        <w:jc w:val="center"/>
        <w:rPr>
          <w:b w:val="1"/>
        </w:rPr>
      </w:pPr>
    </w:p>
    <w:p w14:paraId="FE000000">
      <w:r>
        <w:t>Я, _____________________________________________________________________</w:t>
      </w:r>
    </w:p>
    <w:p w14:paraId="FF000000"/>
    <w:p w14:paraId="00010000">
      <w:pPr>
        <w:ind w:firstLine="0"/>
      </w:pPr>
      <w:r>
        <w:t>_____________________________________________________________________________</w:t>
      </w:r>
    </w:p>
    <w:p w14:paraId="01010000">
      <w:pPr>
        <w:ind w:firstLine="0"/>
      </w:pPr>
    </w:p>
    <w:p w14:paraId="02010000">
      <w:pPr>
        <w:ind w:firstLine="0"/>
        <w:jc w:val="center"/>
      </w:pPr>
      <w:r>
        <w:t xml:space="preserve">_____________________________________________________________________________ </w:t>
      </w:r>
      <w:r>
        <w:rPr>
          <w:b w:val="1"/>
          <w:vertAlign w:val="superscript"/>
        </w:rPr>
        <w:t>(фамилия, имя, отчество, адрес, паспорт, серия, номер, кем и когда выдан)</w:t>
      </w:r>
    </w:p>
    <w:p w14:paraId="03010000">
      <w:r>
        <w:t xml:space="preserve">даю своё согласие </w:t>
      </w:r>
      <w:r>
        <w:rPr>
          <w:b w:val="1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>
        <w:t xml:space="preserve">  (далее – Оператор)</w:t>
      </w:r>
      <w:r>
        <w:t>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</w:t>
      </w:r>
      <w:r>
        <w:t xml:space="preserve"> </w:t>
      </w:r>
      <w:r>
        <w:t>Фамилия, Имя, Отчество;</w:t>
      </w:r>
      <w:r>
        <w:t xml:space="preserve"> </w:t>
      </w:r>
      <w:r>
        <w:t xml:space="preserve">учебное заведение, </w:t>
      </w:r>
      <w:r>
        <w:t>паспортные данные;</w:t>
      </w:r>
      <w:r>
        <w:t xml:space="preserve"> </w:t>
      </w:r>
      <w:r>
        <w:t>номер телефона</w:t>
      </w:r>
      <w:r>
        <w:t xml:space="preserve"> </w:t>
      </w:r>
      <w:r>
        <w:t>адрес</w:t>
      </w:r>
      <w:r>
        <w:t>;.</w:t>
      </w:r>
      <w:r>
        <w:t xml:space="preserve"> </w:t>
      </w:r>
      <w:r>
        <w:t>адрес электронной почты</w:t>
      </w:r>
      <w:r>
        <w:t>.</w:t>
      </w:r>
    </w:p>
    <w:p w14:paraId="04010000">
      <w:pPr>
        <w:tabs>
          <w:tab w:leader="none" w:pos="993" w:val="left"/>
        </w:tabs>
        <w:ind/>
      </w:pPr>
    </w:p>
    <w:p w14:paraId="05010000">
      <w:pPr>
        <w:ind w:firstLine="0" w:right="-1"/>
      </w:pPr>
      <w:r>
        <w:t xml:space="preserve">Согласие даётся с целью </w:t>
      </w:r>
      <w:r>
        <w:t xml:space="preserve">осуществления уставной деятельности Оператора. </w:t>
      </w:r>
    </w:p>
    <w:p w14:paraId="06010000">
      <w:pPr>
        <w:tabs>
          <w:tab w:leader="none" w:pos="993" w:val="left"/>
        </w:tabs>
        <w:ind/>
      </w:pPr>
      <w:r>
        <w:t>В целях информационного обеспечения</w:t>
      </w:r>
      <w:r>
        <w:t xml:space="preserve"> деятельности Оператора</w:t>
      </w:r>
      <w:r>
        <w:t xml:space="preserve">  </w:t>
      </w:r>
      <w:r>
        <w:rPr>
          <w:b w:val="1"/>
        </w:rPr>
        <w:t>даю согласие на включение в общедоступные источники персональных данны</w:t>
      </w:r>
      <w:r>
        <w:rPr>
          <w:b w:val="1"/>
        </w:rPr>
        <w:t>х</w:t>
      </w:r>
      <w:r>
        <w:t xml:space="preserve"> следующи</w:t>
      </w:r>
      <w:r>
        <w:t>х</w:t>
      </w:r>
      <w:r>
        <w:t xml:space="preserve"> </w:t>
      </w:r>
      <w:r>
        <w:t>мои</w:t>
      </w:r>
      <w:r>
        <w:t>х</w:t>
      </w:r>
      <w:r>
        <w:t xml:space="preserve"> </w:t>
      </w:r>
      <w:r>
        <w:t>персональны</w:t>
      </w:r>
      <w:r>
        <w:t>х данных:</w:t>
      </w: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3"/>
        <w:gridCol w:w="3346"/>
        <w:gridCol w:w="2127"/>
        <w:gridCol w:w="2127"/>
      </w:tblGrid>
      <w:tr>
        <w:tc>
          <w:tcPr>
            <w:tcW w:type="dxa" w:w="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ind w:firstLine="0"/>
            </w:pPr>
            <w:r>
              <w:t>№</w:t>
            </w:r>
          </w:p>
        </w:tc>
        <w:tc>
          <w:tcPr>
            <w:tcW w:type="dxa" w:w="3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ind w:firstLine="0"/>
              <w:jc w:val="left"/>
            </w:pPr>
            <w:r>
              <w:t xml:space="preserve"> Персональные данные</w:t>
            </w:r>
          </w:p>
        </w:tc>
        <w:tc>
          <w:tcPr>
            <w:tcW w:type="dxa" w:w="42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ind w:firstLine="0"/>
              <w:jc w:val="center"/>
            </w:pPr>
            <w:r>
              <w:t>СОГЛАСИЕ</w:t>
            </w:r>
          </w:p>
        </w:tc>
      </w:tr>
      <w:tr>
        <w:tc>
          <w:tcPr>
            <w:tcW w:type="dxa" w:w="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ind w:firstLine="0"/>
              <w:jc w:val="center"/>
            </w:pPr>
            <w:r>
              <w:t>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ind w:firstLine="0"/>
              <w:jc w:val="center"/>
            </w:pPr>
            <w:r>
              <w:t>НЕТ</w:t>
            </w: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ind w:firstLine="0"/>
            </w:pPr>
            <w:r>
              <w:t>1.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ind w:firstLine="0"/>
              <w:jc w:val="left"/>
            </w:pPr>
            <w:r>
              <w:t>Фамилия, Имя, Отчество;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ind w:firstLine="0"/>
              <w:jc w:val="center"/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widowControl w:val="0"/>
              <w:ind w:firstLine="0"/>
              <w:jc w:val="center"/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ind w:firstLine="0"/>
            </w:pPr>
            <w:r>
              <w:t>2.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ind w:firstLine="0"/>
            </w:pPr>
            <w:r>
              <w:t>учебное заведение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ind w:firstLine="0"/>
              <w:jc w:val="center"/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ind w:firstLine="0"/>
              <w:jc w:val="center"/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ind w:firstLine="0"/>
            </w:pPr>
            <w:r>
              <w:t>3.</w:t>
            </w:r>
          </w:p>
        </w:tc>
        <w:tc>
          <w:tcPr>
            <w:tcW w:type="dxa" w:w="3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ind w:firstLine="0"/>
            </w:pPr>
            <w:r>
              <w:t>фото, видео изображения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ind w:firstLine="0"/>
              <w:jc w:val="center"/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ind w:firstLine="0"/>
              <w:jc w:val="center"/>
            </w:pPr>
          </w:p>
        </w:tc>
      </w:tr>
    </w:tbl>
    <w:p w14:paraId="18010000">
      <w:pPr>
        <w:tabs>
          <w:tab w:leader="none" w:pos="993" w:val="left"/>
        </w:tabs>
        <w:spacing w:after="0" w:line="276" w:lineRule="auto"/>
        <w:ind w:firstLine="0" w:left="0"/>
        <w:contextualSpacing w:val="1"/>
        <w:rPr>
          <w:rFonts w:ascii="Times New Roman" w:hAnsi="Times New Roman"/>
          <w:sz w:val="24"/>
        </w:rPr>
      </w:pPr>
    </w:p>
    <w:p w14:paraId="19010000">
      <w:pPr>
        <w:tabs>
          <w:tab w:leader="none" w:pos="993" w:val="left"/>
        </w:tabs>
        <w:spacing w:after="0" w:line="276" w:lineRule="auto"/>
        <w:ind w:firstLine="0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дается в целях:</w:t>
      </w:r>
    </w:p>
    <w:p w14:paraId="1A010000">
      <w:pPr>
        <w:numPr>
          <w:ilvl w:val="0"/>
          <w:numId w:val="5"/>
        </w:numPr>
        <w:ind w:firstLine="0" w:left="425"/>
      </w:pPr>
      <w:r>
        <w:t>размещения на сайте</w:t>
      </w:r>
      <w:r>
        <w:t xml:space="preserve"> Оператора</w:t>
      </w:r>
      <w:r>
        <w:t>;</w:t>
      </w:r>
    </w:p>
    <w:p w14:paraId="1B010000">
      <w:pPr>
        <w:numPr>
          <w:ilvl w:val="0"/>
          <w:numId w:val="5"/>
        </w:numPr>
        <w:ind w:firstLine="0" w:left="425"/>
      </w:pPr>
      <w:r>
        <w:t>размещения на стендах</w:t>
      </w:r>
      <w:r>
        <w:t xml:space="preserve"> Оператора</w:t>
      </w:r>
      <w:r>
        <w:t>;</w:t>
      </w:r>
    </w:p>
    <w:p w14:paraId="1C010000">
      <w:pPr>
        <w:numPr>
          <w:ilvl w:val="0"/>
          <w:numId w:val="5"/>
        </w:numPr>
        <w:ind w:firstLine="425" w:left="0"/>
      </w:pPr>
      <w:r>
        <w:t>размещения в рекламных роликах</w:t>
      </w:r>
      <w:r>
        <w:t xml:space="preserve"> Оператора</w:t>
      </w:r>
      <w: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1D010000">
      <w:pPr>
        <w:spacing w:after="0" w:line="276" w:lineRule="auto"/>
        <w:ind w:firstLine="425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информирова</w:t>
      </w:r>
      <w:r>
        <w:rPr>
          <w:rFonts w:ascii="Times New Roman" w:hAnsi="Times New Roman"/>
          <w:sz w:val="24"/>
        </w:rPr>
        <w:t>н(</w:t>
      </w:r>
      <w:r>
        <w:rPr>
          <w:rFonts w:ascii="Times New Roman" w:hAnsi="Times New Roman"/>
          <w:sz w:val="24"/>
        </w:rPr>
        <w:t>а), что</w:t>
      </w:r>
      <w:r>
        <w:rPr>
          <w:rFonts w:ascii="Times New Roman" w:hAnsi="Times New Roman"/>
          <w:sz w:val="24"/>
        </w:rPr>
        <w:t xml:space="preserve"> Оператор</w:t>
      </w:r>
      <w:r>
        <w:rPr>
          <w:rFonts w:ascii="Times New Roman" w:hAnsi="Times New Roman"/>
          <w:sz w:val="24"/>
        </w:rPr>
        <w:t xml:space="preserve"> гарантирует обработку фото и видеоматериалов в соответствии с интересами </w:t>
      </w:r>
      <w:r>
        <w:rPr>
          <w:rFonts w:ascii="Times New Roman" w:hAnsi="Times New Roman"/>
          <w:sz w:val="24"/>
        </w:rPr>
        <w:t xml:space="preserve"> Оператора </w:t>
      </w:r>
      <w:r>
        <w:rPr>
          <w:rFonts w:ascii="Times New Roman" w:hAnsi="Times New Roman"/>
          <w:sz w:val="24"/>
        </w:rPr>
        <w:t>и с действующим законодательством Российской Федерации.</w:t>
      </w:r>
    </w:p>
    <w:p w14:paraId="1E010000">
      <w:pPr>
        <w:tabs>
          <w:tab w:leader="none" w:pos="993" w:val="left"/>
        </w:tabs>
        <w:ind/>
      </w:pPr>
      <w:r>
        <w:t>Персональные данные подлежат хранению в течение сроков, установленных законодательством Российской Федерации.</w:t>
      </w:r>
    </w:p>
    <w:p w14:paraId="1F010000">
      <w:r>
        <w:t xml:space="preserve">Я оставляю за собой право отозвать свое согласие путем направления письменного заявление в адрес КОГОБУ </w:t>
      </w:r>
      <w:r>
        <w:t>ДО</w:t>
      </w:r>
      <w:r>
        <w:t xml:space="preserve"> "</w:t>
      </w:r>
      <w:r>
        <w:t>Дворец</w:t>
      </w:r>
      <w:r>
        <w:t xml:space="preserve"> творчества - Мемориал", в соответствии с Федера</w:t>
      </w:r>
      <w:r>
        <w:t xml:space="preserve">льным законом от 27.07.2006г. № </w:t>
      </w:r>
      <w:r>
        <w:t xml:space="preserve">152-ФЗ «О персональных данных», с изменениями от 30 декабря 2020 г. N 519-ФЗ. </w:t>
      </w:r>
    </w:p>
    <w:p w14:paraId="20010000">
      <w:r>
        <w:t>Подтверждаю, что с Пол</w:t>
      </w:r>
      <w:r>
        <w:t xml:space="preserve">итикой в области обработки </w:t>
      </w:r>
      <w:r>
        <w:t xml:space="preserve">персональных данных в КОГОБУ ДО "Дворец творчества - Мемориал" ознакомлен(а). </w:t>
      </w:r>
    </w:p>
    <w:p w14:paraId="21010000"/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98"/>
        <w:gridCol w:w="6756"/>
      </w:tblGrid>
      <w:tr>
        <w:tc>
          <w:tcPr>
            <w:tcW w:type="dxa" w:w="9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widowControl w:val="0"/>
              <w:ind/>
            </w:pPr>
            <w:r>
              <w:t>«___»___________</w:t>
            </w:r>
            <w:r>
              <w:t>____</w:t>
            </w:r>
            <w:r>
              <w:t>_</w:t>
            </w:r>
            <w:r>
              <w:t xml:space="preserve"> 20___</w:t>
            </w:r>
            <w:r>
              <w:t>г.</w:t>
            </w:r>
          </w:p>
        </w:tc>
      </w:tr>
      <w:tr>
        <w:tc>
          <w:tcPr>
            <w:tcW w:type="dxa" w:w="9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9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935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widowControl w:val="0"/>
              <w:ind/>
            </w:pPr>
            <w:r>
              <w:t>____________ /_______________________________________________________</w:t>
            </w:r>
          </w:p>
        </w:tc>
      </w:tr>
      <w:tr>
        <w:tc>
          <w:tcPr>
            <w:tcW w:type="dxa" w:w="259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widowControl w:val="0"/>
              <w:ind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type="dxa" w:w="675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widowControl w:val="0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14:paraId="28010000"/>
    <w:p w14:paraId="29010000">
      <w:pPr>
        <w:ind/>
        <w:jc w:val="center"/>
        <w:rPr>
          <w:sz w:val="28"/>
        </w:rPr>
      </w:pPr>
    </w:p>
    <w:p w14:paraId="2A010000">
      <w:pPr>
        <w:ind/>
        <w:jc w:val="center"/>
        <w:rPr>
          <w:sz w:val="28"/>
        </w:rPr>
      </w:pPr>
    </w:p>
    <w:p w14:paraId="2B010000">
      <w:pPr>
        <w:ind/>
        <w:jc w:val="center"/>
        <w:rPr>
          <w:sz w:val="28"/>
        </w:rPr>
      </w:pPr>
    </w:p>
    <w:p w14:paraId="2C010000">
      <w:pPr>
        <w:ind/>
        <w:jc w:val="center"/>
        <w:rPr>
          <w:sz w:val="28"/>
        </w:rPr>
      </w:pPr>
    </w:p>
    <w:p w14:paraId="2D010000">
      <w:pPr>
        <w:ind w:hanging="283" w:left="4536" w:right="706"/>
        <w:rPr>
          <w:sz w:val="28"/>
        </w:rPr>
      </w:pPr>
    </w:p>
    <w:sectPr>
      <w:pgSz w:h="16838" w:w="11906"/>
      <w:pgMar w:bottom="851" w:footer="720" w:gutter="0" w:header="720" w:left="1985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b w:val="1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1789" w:val="left"/>
        </w:tabs>
        <w:ind w:hanging="360" w:left="178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2509" w:val="left"/>
        </w:tabs>
        <w:ind w:hanging="360" w:left="250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3229" w:val="left"/>
        </w:tabs>
        <w:ind w:hanging="360" w:left="322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949" w:val="left"/>
        </w:tabs>
        <w:ind w:hanging="360" w:left="394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669" w:val="left"/>
        </w:tabs>
        <w:ind w:hanging="360" w:left="466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389" w:val="left"/>
        </w:tabs>
        <w:ind w:hanging="360" w:left="538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6109" w:val="left"/>
        </w:tabs>
        <w:ind w:hanging="360" w:left="610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829" w:val="left"/>
        </w:tabs>
        <w:ind w:hanging="360" w:left="682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549" w:val="left"/>
        </w:tabs>
        <w:ind w:hanging="360" w:left="7549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480" w:val="left"/>
        </w:tabs>
        <w:ind w:hanging="360" w:left="480"/>
      </w:p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heading 7"/>
    <w:basedOn w:val="Style_4"/>
    <w:next w:val="Style_4"/>
    <w:link w:val="Style_7_ch"/>
    <w:uiPriority w:val="9"/>
    <w:qFormat/>
    <w:pPr>
      <w:keepNext w:val="1"/>
      <w:ind w:right="423"/>
      <w:outlineLvl w:val="6"/>
    </w:pPr>
    <w:rPr>
      <w:sz w:val="24"/>
    </w:rPr>
  </w:style>
  <w:style w:styleId="Style_7_ch" w:type="character">
    <w:name w:val="heading 7"/>
    <w:basedOn w:val="Style_4_ch"/>
    <w:link w:val="Style_7"/>
    <w:rPr>
      <w:sz w:val="24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" w:type="paragraph">
    <w:name w:val="heading 3"/>
    <w:basedOn w:val="Style_4"/>
    <w:next w:val="Style_4"/>
    <w:link w:val="Style_1_ch"/>
    <w:uiPriority w:val="9"/>
    <w:qFormat/>
    <w:pPr>
      <w:keepNext w:val="1"/>
      <w:ind w:firstLine="567"/>
      <w:outlineLvl w:val="2"/>
    </w:pPr>
    <w:rPr>
      <w:sz w:val="24"/>
    </w:rPr>
  </w:style>
  <w:style w:styleId="Style_1_ch" w:type="character">
    <w:name w:val="heading 3"/>
    <w:basedOn w:val="Style_4_ch"/>
    <w:link w:val="Style_1"/>
    <w:rPr>
      <w:sz w:val="24"/>
    </w:rPr>
  </w:style>
  <w:style w:styleId="Style_10" w:type="paragraph">
    <w:name w:val="Body Text Indent 2"/>
    <w:basedOn w:val="Style_4"/>
    <w:link w:val="Style_10_ch"/>
    <w:pPr>
      <w:spacing w:after="120" w:line="480" w:lineRule="auto"/>
      <w:ind w:firstLine="0" w:left="283"/>
    </w:pPr>
  </w:style>
  <w:style w:styleId="Style_10_ch" w:type="character">
    <w:name w:val="Body Text Indent 2"/>
    <w:basedOn w:val="Style_4_ch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2" w:type="paragraph">
    <w:name w:val="Body Text Indent"/>
    <w:basedOn w:val="Style_4"/>
    <w:link w:val="Style_2_ch"/>
    <w:pPr>
      <w:ind w:firstLine="567"/>
      <w:jc w:val="center"/>
    </w:pPr>
    <w:rPr>
      <w:sz w:val="24"/>
    </w:rPr>
  </w:style>
  <w:style w:styleId="Style_2_ch" w:type="character">
    <w:name w:val="Body Text Indent"/>
    <w:basedOn w:val="Style_4_ch"/>
    <w:link w:val="Style_2"/>
    <w:rPr>
      <w:sz w:val="24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caption"/>
    <w:basedOn w:val="Style_4"/>
    <w:next w:val="Style_4"/>
    <w:link w:val="Style_22_ch"/>
    <w:pPr>
      <w:ind/>
      <w:jc w:val="center"/>
    </w:pPr>
    <w:rPr>
      <w:b w:val="1"/>
      <w:sz w:val="32"/>
    </w:rPr>
  </w:style>
  <w:style w:styleId="Style_22_ch" w:type="character">
    <w:name w:val="caption"/>
    <w:basedOn w:val="Style_4_ch"/>
    <w:link w:val="Style_22"/>
    <w:rPr>
      <w:b w:val="1"/>
      <w:sz w:val="32"/>
    </w:rPr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Body Text"/>
    <w:basedOn w:val="Style_4"/>
    <w:link w:val="Style_28_ch"/>
    <w:pPr>
      <w:ind/>
      <w:jc w:val="both"/>
    </w:pPr>
    <w:rPr>
      <w:b w:val="1"/>
      <w:i w:val="1"/>
      <w:sz w:val="24"/>
      <w:u w:val="single"/>
    </w:rPr>
  </w:style>
  <w:style w:styleId="Style_28_ch" w:type="character">
    <w:name w:val="Body Text"/>
    <w:basedOn w:val="Style_4_ch"/>
    <w:link w:val="Style_28"/>
    <w:rPr>
      <w:b w:val="1"/>
      <w:i w:val="1"/>
      <w:sz w:val="24"/>
      <w:u w:val="single"/>
    </w:rPr>
  </w:style>
  <w:style w:styleId="Style_29" w:type="paragraph">
    <w:name w:val="heading 2"/>
    <w:basedOn w:val="Style_4"/>
    <w:next w:val="Style_4"/>
    <w:link w:val="Style_29_ch"/>
    <w:uiPriority w:val="9"/>
    <w:qFormat/>
    <w:pPr>
      <w:keepNext w:val="1"/>
      <w:ind/>
      <w:jc w:val="center"/>
      <w:outlineLvl w:val="1"/>
    </w:pPr>
    <w:rPr>
      <w:i w:val="1"/>
      <w:sz w:val="24"/>
    </w:rPr>
  </w:style>
  <w:style w:styleId="Style_29_ch" w:type="character">
    <w:name w:val="heading 2"/>
    <w:basedOn w:val="Style_4_ch"/>
    <w:link w:val="Style_29"/>
    <w:rPr>
      <w:i w:val="1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2021-11-16T05:27:54Z</dcterms:modified>
</cp:coreProperties>
</file>