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BE" w:rsidRDefault="004F2ABE" w:rsidP="004F2AB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>УТВЕРЖДАЮ:</w:t>
      </w: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директор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</w:t>
      </w: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ab/>
        <w:t xml:space="preserve">    «Дворец творчества – Мемориал»</w:t>
      </w: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right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________________Ж.В. Родыгина</w:t>
      </w: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                                        </w:t>
      </w:r>
      <w:r w:rsidR="00B12FF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                         « </w:t>
      </w:r>
      <w:bookmarkStart w:id="0" w:name="_GoBack"/>
      <w:bookmarkEnd w:id="0"/>
      <w:r w:rsidR="00244AAF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22 »сентября</w:t>
      </w:r>
      <w:r w:rsidR="00B12FF6"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2021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г</w:t>
      </w: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autoSpaceDE w:val="0"/>
        <w:snapToGrid w:val="0"/>
        <w:spacing w:after="0" w:line="240" w:lineRule="auto"/>
        <w:ind w:left="3540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kern w:val="2"/>
          <w:sz w:val="28"/>
          <w:szCs w:val="28"/>
          <w:lang w:eastAsia="ru-RU"/>
        </w:rPr>
        <w:t xml:space="preserve">   ПОЛОЖЕНИЕ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6" w:lineRule="exact"/>
        <w:ind w:left="1810" w:right="1728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 региональном (заочном) этапе Всероссийского конкурса «Моя малая родина: природа, культура, этнос»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pStyle w:val="a3"/>
        <w:widowControl w:val="0"/>
        <w:numPr>
          <w:ilvl w:val="0"/>
          <w:numId w:val="1"/>
        </w:numPr>
        <w:shd w:val="clear" w:color="auto" w:fill="FFFFFF"/>
        <w:suppressAutoHyphens/>
        <w:spacing w:after="0" w:line="326" w:lineRule="exact"/>
        <w:ind w:right="1728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Общее положение</w:t>
      </w:r>
    </w:p>
    <w:p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Региональный (заочный)  этап Всероссийского конкурса 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«Моя малая родина: природа, культура, этнос»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- Конкурс) проводится Кировским областным государственным образовательным бюджетным учреждением дополнительного  образования «Дворец творчества - Мемориал» в рамках Всероссийского конкурса «</w:t>
      </w: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>Моя малая родина: природа, культура, этнос»  утверждённого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ФГБОУ ДО «Фе</w:t>
      </w:r>
      <w:r w:rsidR="00AA4C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деральный Ц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ентр</w:t>
      </w:r>
      <w:r w:rsidR="00AA4C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дополнительного образования и организации оздоровления и отдыха детей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при согласовании Министерства просвещения Российской Федерации.</w:t>
      </w:r>
      <w:proofErr w:type="gramEnd"/>
    </w:p>
    <w:p w:rsidR="004F2ABE" w:rsidRDefault="004F2ABE" w:rsidP="004F2A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1.2. Цель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Конкурса – вовлечение обучающихся в деятельность по изучению, сохранению и популяризации природного и культурного наследия своего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exact"/>
        <w:ind w:left="53" w:firstLine="54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1. 3 Задачи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Конкурса: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увеличение охвата обучающихся дополнительными обще образовательными программами этно-экологического направления, стимулирование участия школьников в творческой и исследовательской  деятельности;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Кировской области;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формирование у подрастающего поколения национального самосознания, открытого для восприятия этнического своеобразия культур других народов, этнического отношения к природе на основе общечеловеческих и этноконфессиональных нравственных ценностей;</w:t>
      </w:r>
    </w:p>
    <w:p w:rsidR="004F2ABE" w:rsidRDefault="004F2ABE" w:rsidP="004F2ABE">
      <w:pPr>
        <w:widowControl w:val="0"/>
        <w:numPr>
          <w:ilvl w:val="0"/>
          <w:numId w:val="2"/>
        </w:numPr>
        <w:shd w:val="clear" w:color="auto" w:fill="FFFFFF"/>
        <w:tabs>
          <w:tab w:val="left" w:pos="994"/>
        </w:tabs>
        <w:suppressAutoHyphens/>
        <w:autoSpaceDE w:val="0"/>
        <w:spacing w:before="19" w:after="0" w:line="331" w:lineRule="exact"/>
        <w:ind w:left="29" w:right="19" w:firstLine="71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выявление и распространение лучших образовательных практик и новых подходов по вовлечению обучающихся в социально-экономическое развитие своей малой родины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left="-283" w:right="30" w:firstLine="992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2.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Руководство Конкурсом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i/>
          <w:i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2.1. Общее руководство по подготовке и проведению Конкурса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lastRenderedPageBreak/>
        <w:t xml:space="preserve">осуществляет Оргкомитет, который создается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- Мемориал» </w:t>
      </w:r>
      <w:r>
        <w:rPr>
          <w:rFonts w:ascii="Times New Roman CYR" w:eastAsia="Times New Roman" w:hAnsi="Times New Roman CYR" w:cs="Times New Roman CYR"/>
          <w:i/>
          <w:iCs/>
          <w:kern w:val="2"/>
          <w:sz w:val="28"/>
          <w:szCs w:val="28"/>
          <w:lang w:eastAsia="ru-RU"/>
        </w:rPr>
        <w:t>(Приложение 4).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t xml:space="preserve">2.2. Оргкомитет создается на период подготовки и проведения Конкурса  для достижения цели и решения вытекающих из нее задач Конкурса. Состав Оргкомитета утверждается приказом директора Кировского областного государственного образовательного бюджетного учреждения дополнительного образования «Дворец </w:t>
      </w:r>
      <w:proofErr w:type="gramStart"/>
      <w:r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t>творчества-Мемориал</w:t>
      </w:r>
      <w:proofErr w:type="gramEnd"/>
      <w:r>
        <w:rPr>
          <w:rFonts w:ascii="Times New Roman CYR" w:eastAsia="Times New Roman" w:hAnsi="Times New Roman CYR" w:cs="Times New Roman CYR"/>
          <w:iCs/>
          <w:kern w:val="2"/>
          <w:sz w:val="28"/>
          <w:szCs w:val="28"/>
          <w:lang w:eastAsia="ru-RU"/>
        </w:rPr>
        <w:t>»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2.3. Оргкомитет утверждает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состав жюри;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принимает и регистрирует  конкурсные работы; готовит итоговые материалы.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2.4. Жюри Конкурса  формируется  из числа научных  сотрудников, преподавателей и специалистов образовательных учреждений, специалистов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- Мемориал» и осуществляет следующие  функции: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- оценивает  конкурсные работы в соответствии с критериями </w:t>
      </w:r>
      <w:r>
        <w:rPr>
          <w:rFonts w:ascii="Times New Roman CYR" w:eastAsia="Times New Roman" w:hAnsi="Times New Roman CYR" w:cs="Times New Roman CYR"/>
          <w:i/>
          <w:kern w:val="2"/>
          <w:sz w:val="28"/>
          <w:szCs w:val="28"/>
          <w:lang w:eastAsia="ru-RU"/>
        </w:rPr>
        <w:t>(Приложение 2);</w:t>
      </w:r>
    </w:p>
    <w:p w:rsidR="004F2ABE" w:rsidRDefault="004F2ABE" w:rsidP="004F2ABE">
      <w:pPr>
        <w:widowControl w:val="0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21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- определяет победителей и призёров в каждой из номинаций Конкурса по среднему баллу всех членов жюри.</w:t>
      </w:r>
    </w:p>
    <w:p w:rsidR="004F2ABE" w:rsidRDefault="004F2ABE" w:rsidP="004F2ABE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before="10" w:after="0" w:line="331" w:lineRule="exact"/>
        <w:ind w:left="739" w:right="24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2.5. Решение жюри по  определению победителей и призеров Конкурса, утверждаются приказом директора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- Мемориал»</w:t>
      </w:r>
    </w:p>
    <w:p w:rsidR="004F2ABE" w:rsidRDefault="004F2ABE" w:rsidP="004F2ABE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before="10" w:after="0" w:line="331" w:lineRule="exact"/>
        <w:ind w:left="739" w:right="2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3.Участники Конкурса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В Конкурсе могут принимать участие обучающиеся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образовательных учреждений в возрасте с 10 до 18 лет, члены экологических  отрядов  «Эколята», «Молодые защитники природы», проявляющие интерес к изучению и сохранению природного и культурного наследия своей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малой родины, а также педагоги дополнительного образования, реализующие дополнительные общеобразовательные программы этно-экологического направления.</w:t>
      </w:r>
      <w:proofErr w:type="gramEnd"/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3.2. Допускается индивидуальное и коллективное  участие. 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 4. Сроки и этапы Конкурса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4.1.  Конкурс проводится по следующим номинациям: 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4.1.1. Для обучающихся в возрасте 10-18 лет: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«Духовные и экологические традиции моей малой родины»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(рассматриваются творческие работы, отражающие уникальность, местные традиции городов и малых поселений: образцы сувенирной продукции, рецепты по приготовлению национальных блюд,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среды). 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4.1.2. Для обучающихся в возрасте 14-18 лет: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«Этно-экологические исследования»</w:t>
      </w:r>
      <w:r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(рассматриваются учебно-исследовательские работы, посвященные изучению истории взаимоотношений этноса и природы, отражения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  <w:r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  <w:t xml:space="preserve"> 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lastRenderedPageBreak/>
        <w:t>«Этноэкология и современность»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(рассматриваются практические проекты, направленные на сохранение и развитие природно-культурной среды в гражданском сообществе (селе, городе) посредством воспроизводства явлений нематериальной культуры – песен, танцев, игр, обрядов и др.), отражающих нормы природопользования, этику взаимоотношений этноса с природным окружением, а также применения этнических компонентов в дизайнерских разработках, производстве современной продукции  и предметов материальной культуры (сооружений, жилища, одежды, утвари, продуктов питания и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др.);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pacing w:val="20"/>
          <w:kern w:val="2"/>
          <w:sz w:val="28"/>
          <w:szCs w:val="28"/>
          <w:lang w:eastAsia="ru-RU"/>
        </w:rPr>
        <w:t>«Эко-гид»</w:t>
      </w:r>
      <w:r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(рассматриваются путеводители, описания маршрутов, знакомящие с культурным и природным наследием малой родины и  направленные на развитие этно-экологического туризма);</w:t>
      </w:r>
    </w:p>
    <w:p w:rsidR="004F2ABE" w:rsidRDefault="004F2ABE" w:rsidP="004F2ABE">
      <w:pPr>
        <w:widowControl w:val="0"/>
        <w:numPr>
          <w:ilvl w:val="0"/>
          <w:numId w:val="3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«Этно-экологическая журналистика»</w:t>
      </w:r>
      <w:r>
        <w:rPr>
          <w:rFonts w:ascii="Times New Roman" w:eastAsia="Times New Roman" w:hAnsi="Times New Roman" w:cs="Times New Roman"/>
          <w:spacing w:val="2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(рассматриваются  видеосюжеты, фоторепортажи, статьи, эссе, очерки, блоги, социальная реклама, посвященные задачам комплексного сохранения природного и  культурного наследия малой родины, выражающие личное понимание проблемы взаимоотношения этноса с природной средой)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ругие публицистические произведения, посвященные проблемам комплексного сохранения культурного и природного наследия и выражающие личное понимание проблемы взаимоотношения жизни этноса с природной средой).</w:t>
      </w:r>
    </w:p>
    <w:p w:rsidR="004F2ABE" w:rsidRDefault="004F2ABE" w:rsidP="004F2ABE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630"/>
          <w:tab w:val="left" w:pos="993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Для педагогов допобразования</w:t>
      </w:r>
    </w:p>
    <w:p w:rsidR="004F2ABE" w:rsidRDefault="004F2ABE" w:rsidP="004F2ABE">
      <w:pPr>
        <w:pStyle w:val="a3"/>
        <w:widowControl w:val="0"/>
        <w:shd w:val="clear" w:color="auto" w:fill="FFFFFF"/>
        <w:tabs>
          <w:tab w:val="left" w:pos="0"/>
          <w:tab w:val="left" w:pos="630"/>
        </w:tabs>
        <w:suppressAutoHyphens/>
        <w:autoSpaceDE w:val="0"/>
        <w:spacing w:after="0" w:line="240" w:lineRule="auto"/>
        <w:ind w:left="0" w:right="11" w:firstLine="106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«Лучшие образовательные практики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(рассматриваются программно-методические комплексы одного из модулей дополнительной общеобразовательной программы).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  <w:t xml:space="preserve">      5. Условия и сроки Конкурса</w:t>
      </w:r>
    </w:p>
    <w:p w:rsidR="004F2ABE" w:rsidRDefault="004F2ABE" w:rsidP="004F2AB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5.1. Участие в Конкурсе рассматривается как согласие на использование представленных в заявке персональных данных для  целей сбора, систематизации, накопления, хранения, распространения в связи с организацией и проведением Конкурса и участия в финальном этапе Всероссийского  конкурса «Моя малая родина; природа, культура, этнос».</w:t>
      </w:r>
    </w:p>
    <w:p w:rsidR="004F2ABE" w:rsidRDefault="004F2ABE" w:rsidP="004F2ABE">
      <w:pPr>
        <w:widowControl w:val="0"/>
        <w:shd w:val="clear" w:color="auto" w:fill="FFFFFF"/>
        <w:tabs>
          <w:tab w:val="left" w:pos="630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5.2. В конкурсных работах всех номинаций должны рассматриваться вопросы взаимосвязи между культурным и природным окружением этноса, например: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история природопользования и охраны природы;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традиционное природопользование и окружающая среда;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природные промыслы, изделия из природных материалов;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природные объекты и явления в культуре этноса, его религии, верованиях, обрядах, фольклоре, топонимике, символике, орнаменте и др.;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природа в искусстве (литературе, живописи, музыке и др.);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сакральные природные объекты;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362"/>
          <w:tab w:val="left" w:pos="3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травы и иные природные средства в народной медицине;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экологические аспекты образования поселений;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природные и культурные достопримечательности при определении рекреационной значимости территории;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  <w:tab w:val="left" w:pos="3002"/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отношение к природе в различных этнических, конфессиональных, социальных, профессиональных и иных общностях. 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322" w:lineRule="atLeast"/>
        <w:ind w:right="38" w:firstLine="701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Участники Конкурса не ограничены данным перечнем в выборе темы и могут избирать ее свободно, однако содержание конкурсных работ должно соответствовать общей теме Конкурса.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5.3. Конкурсные работы должны быть оформлены в соответствии с требованиями 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(Приложение 1).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ab/>
        <w:t>художественная работа (рисунок) и сочинение - в номинации «Эко-символ малой родины»;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учебно-исследовательская работа – в номинации «Этноэкологические исследования»;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проект-в номинации «Этноэкология и современность»;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путеводитель (или описание маршрута, тропы) – в номинации «Эко-гид»;</w:t>
      </w:r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публицистическое произведения (статья, эссе, очерк, видеосюжет, фоторепортаж, блоги, социальная реклама) – в номинации «Этноэкологическая журналистика».</w:t>
      </w:r>
      <w:proofErr w:type="gramEnd"/>
    </w:p>
    <w:p w:rsidR="004F2ABE" w:rsidRDefault="004F2ABE" w:rsidP="004F2ABE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ru-RU"/>
        </w:rPr>
        <w:t>5.4. От одного автора (или авторского коллектива) может быть принято на Конкурс не более одной работы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5.5. На Конкурс не допускаются работы: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авторов, возраст которых не соответствует условиям Конкурса;</w:t>
      </w:r>
    </w:p>
    <w:p w:rsidR="004F2ABE" w:rsidRDefault="004F2ABE" w:rsidP="004F2ABE">
      <w:pPr>
        <w:widowControl w:val="0"/>
        <w:shd w:val="clear" w:color="auto" w:fill="FFFFFF"/>
        <w:tabs>
          <w:tab w:val="left" w:pos="6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не соответствующие тематике Конкурса (не связанные с изучением или сохранением культурного и природного наследия); </w:t>
      </w:r>
      <w:proofErr w:type="gramEnd"/>
    </w:p>
    <w:p w:rsidR="004F2ABE" w:rsidRDefault="004F2ABE" w:rsidP="004F2ABE">
      <w:pPr>
        <w:widowControl w:val="0"/>
        <w:shd w:val="clear" w:color="auto" w:fill="FFFFFF"/>
        <w:tabs>
          <w:tab w:val="left" w:pos="6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не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требованиям к оформлению конкурсных работ; </w:t>
      </w:r>
    </w:p>
    <w:p w:rsidR="004F2ABE" w:rsidRDefault="004F2ABE" w:rsidP="004F2ABE">
      <w:pPr>
        <w:widowControl w:val="0"/>
        <w:shd w:val="clear" w:color="auto" w:fill="FFFFFF"/>
        <w:tabs>
          <w:tab w:val="left" w:pos="6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реферативные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содержание которых основано только на анализе литературных источников или на сведениях, представленных различными организациями и ведомствами;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занявшие призовые места на конкурсных мероприятиях всероссийского уровня, проводимых в предыдущем и текущем годах;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right="25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имеющие признаки плагиата;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8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нарушающие нормы толерантности и уважения к другим этносам, религиям и культурам.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5.6. Оценка конкурсных работ проводится в соответствии с критериями </w:t>
      </w:r>
      <w:r>
        <w:rPr>
          <w:rFonts w:ascii="Times New Roman" w:eastAsia="Times New Roman" w:hAnsi="Times New Roman" w:cs="Times New Roman"/>
          <w:i/>
          <w:iCs/>
          <w:kern w:val="2"/>
          <w:sz w:val="28"/>
          <w:szCs w:val="28"/>
          <w:lang w:eastAsia="ru-RU"/>
        </w:rPr>
        <w:t>(Приложение 2).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Конкурсным преимуществом пользуются междисциплинарные работы, рассматривающие культурное и природное наследие во взаимосвязи.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5.7. На региональном этапе Конкурса: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Проводится экспертная оценка конкурсных работ в соответствии с критериями;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Определяются победители и призеры по каждой номинации в соответствии с рейтингом.</w:t>
      </w:r>
    </w:p>
    <w:p w:rsidR="004F2ABE" w:rsidRDefault="004F2ABE" w:rsidP="004F2AB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Победители и призеры каждой из номинаций Конкурса награждаются дипломами  КОГОБУ 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Дворец</w:t>
      </w:r>
      <w:proofErr w:type="gramEnd"/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 творчества – Мемориал» и памятными призами. </w:t>
      </w:r>
    </w:p>
    <w:p w:rsidR="004F2ABE" w:rsidRDefault="004F2ABE" w:rsidP="004F2ABE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 xml:space="preserve">По решению Оргкомитета отдельные участники могут награждаться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lastRenderedPageBreak/>
        <w:t>поощрительными грамотами.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right="29" w:firstLine="709"/>
        <w:jc w:val="both"/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По решению Оргкомитета Конкурса работы победителей регионального (заочного) этапа направляются в оргкомитет федерального (заочного) этапа Всероссийского конкурса для рассмотрения участия в Финале (очном  этапе) Всероссийского конкурса.</w:t>
      </w:r>
    </w:p>
    <w:p w:rsidR="004F2ABE" w:rsidRDefault="004F2ABE" w:rsidP="004F2AB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5.8 .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Работы вместе с анкетой-заявкой </w:t>
      </w:r>
      <w:r>
        <w:rPr>
          <w:rFonts w:ascii="Times New Roman CYR" w:eastAsia="Times New Roman" w:hAnsi="Times New Roman CYR" w:cs="Times New Roman CYR"/>
          <w:b/>
          <w:i/>
          <w:iCs/>
          <w:kern w:val="2"/>
          <w:sz w:val="28"/>
          <w:szCs w:val="28"/>
          <w:lang w:eastAsia="ru-RU"/>
        </w:rPr>
        <w:t xml:space="preserve">(Приложение 3) 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направляются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в </w:t>
      </w:r>
      <w:r w:rsidR="00B12FF6"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Оргкомитет до 1 декабря 2021</w:t>
      </w: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 года  по адресу: 610035,</w:t>
      </w:r>
    </w:p>
    <w:p w:rsidR="004F2ABE" w:rsidRDefault="004F2ABE" w:rsidP="00BE34E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г. Киров, ул. Сурикова, д. 21, </w:t>
      </w:r>
      <w:proofErr w:type="spellStart"/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>каб</w:t>
      </w:r>
      <w:proofErr w:type="spellEnd"/>
      <w:r>
        <w:rPr>
          <w:rFonts w:ascii="Times New Roman CYR" w:eastAsia="Times New Roman" w:hAnsi="Times New Roman CYR" w:cs="Times New Roman CYR"/>
          <w:b/>
          <w:kern w:val="2"/>
          <w:sz w:val="28"/>
          <w:szCs w:val="28"/>
          <w:lang w:eastAsia="ru-RU"/>
        </w:rPr>
        <w:t xml:space="preserve">. 209 </w:t>
      </w:r>
      <w:r>
        <w:rPr>
          <w:rFonts w:ascii="Times New Roman CYR" w:eastAsia="Times New Roman" w:hAnsi="Times New Roman CYR" w:cs="Times New Roman CYR"/>
          <w:kern w:val="2"/>
          <w:sz w:val="28"/>
          <w:szCs w:val="28"/>
          <w:lang w:eastAsia="ru-RU"/>
        </w:rPr>
        <w:t>(КОГОБУ ДО «Дворец  творчества - Мемориал») с указанием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Конкурс «Моя малая родина: природа,  культура, этнос» - 2020.</w:t>
      </w:r>
      <w:proofErr w:type="gramEnd"/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5.9. Работы, присланные на Конкурс, обратно не возвращаются. Поступление работ на Конкурс расценивается как согласие автора на их возможную полную или частичную публикацию с соблюдением авторских прав.</w:t>
      </w:r>
    </w:p>
    <w:p w:rsidR="004F2ABE" w:rsidRDefault="004F2ABE" w:rsidP="00BE34EE">
      <w:pPr>
        <w:widowControl w:val="0"/>
        <w:tabs>
          <w:tab w:val="left" w:pos="0"/>
          <w:tab w:val="left" w:pos="360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Итоги Конкурса  размещаются  н</w:t>
      </w:r>
      <w:r w:rsidR="00B12F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а  сайте  Дворца 30 декабря 2021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 года.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  <w:tab/>
        <w:t xml:space="preserve">         6.Финансирование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 xml:space="preserve">6.1. Средства на проведение Конкурса формируются в пределах бюджетных ассигнований  КОГОБУ </w:t>
      </w:r>
      <w:proofErr w:type="gramStart"/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>ДО</w:t>
      </w:r>
      <w:proofErr w:type="gramEnd"/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 xml:space="preserve"> «Дворец творчества-Мемориал».</w:t>
      </w:r>
    </w:p>
    <w:p w:rsidR="00BE34EE" w:rsidRDefault="004F2AB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  <w:t>6.2. Расходы, по направлению участников на очный Всероссийский этап Конкурса (проезд к месту пребывания и обратно, питание в пути, страхование участников, питание и проживание в дни проведения финала Конкурса) осуществляются за счет средств авторов работ.</w:t>
      </w:r>
    </w:p>
    <w:p w:rsidR="00BE34EE" w:rsidRDefault="00BE34E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</w:p>
    <w:p w:rsidR="00BE34EE" w:rsidRPr="00BE34EE" w:rsidRDefault="00BE34EE" w:rsidP="00BE34E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  <w:r w:rsidRPr="00BE34EE"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>На основании Федерального закон</w:t>
      </w:r>
      <w:r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 xml:space="preserve">а № 519 от </w:t>
      </w:r>
      <w:r w:rsidRPr="00BE34EE">
        <w:rPr>
          <w:rFonts w:ascii="Times New Roman" w:eastAsiaTheme="minorEastAsia" w:hAnsi="Times New Roman"/>
          <w:sz w:val="28"/>
          <w:szCs w:val="28"/>
          <w:highlight w:val="white"/>
          <w:lang w:eastAsia="ru-RU"/>
        </w:rPr>
        <w:t xml:space="preserve">30.12.2020г.,  регламентирующего информирование по персональным данным несовершеннолетнего, для участия в конкурсе необходимо </w:t>
      </w:r>
      <w:r w:rsidRPr="00BE34EE">
        <w:rPr>
          <w:rFonts w:ascii="Times New Roman" w:eastAsiaTheme="minorEastAsia" w:hAnsi="Times New Roman"/>
          <w:sz w:val="28"/>
          <w:szCs w:val="28"/>
          <w:lang w:eastAsia="ru-RU"/>
        </w:rPr>
        <w:t>к конкурсным материалам прикладывать письменное согласие законного представителя (родителя) автора работы. (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Приложение </w:t>
      </w:r>
      <w:r w:rsidR="00B12FF6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BE34EE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BE34EE" w:rsidRDefault="00BE34EE" w:rsidP="004F2ABE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851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pageBreakBefore/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1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Требования к оформлению конкурсных работ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spacing w:val="-15"/>
          <w:kern w:val="2"/>
          <w:sz w:val="28"/>
          <w:szCs w:val="28"/>
          <w:lang w:eastAsia="ru-RU"/>
        </w:rPr>
      </w:pPr>
    </w:p>
    <w:p w:rsidR="004F2ABE" w:rsidRDefault="004F2ABE" w:rsidP="004F2ABE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2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>Общие требования к конкурсным работам</w:t>
      </w:r>
    </w:p>
    <w:p w:rsidR="004F2ABE" w:rsidRDefault="004F2ABE" w:rsidP="004F2ABE">
      <w:pPr>
        <w:widowControl w:val="0"/>
        <w:shd w:val="clear" w:color="auto" w:fill="FFFFFF"/>
        <w:tabs>
          <w:tab w:val="left" w:pos="835"/>
        </w:tabs>
        <w:suppressAutoHyphens/>
        <w:autoSpaceDE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1.1. На каждую конкурсную работу необходимо заполнить анкету-заявку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(прилагается).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1.2. Все текстовые материалы должны быть написаны на русском языке 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</w:t>
      </w:r>
      <w:proofErr w:type="gramStart"/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соответствующие</w:t>
      </w:r>
      <w:proofErr w:type="gramEnd"/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 тематике Конкурса.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Листы конкурсных материалов должны быть надежно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скреплены, страницы пронумерованы. 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Объем работы ограничен не более 25 страниц (за исключением номинации «Эко-гид»(, шрифт – 14, интервал – одинарный.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Размер файла не должен превышать 30 Мб.</w:t>
      </w:r>
    </w:p>
    <w:p w:rsidR="004F2ABE" w:rsidRDefault="004F2ABE" w:rsidP="004F2ABE">
      <w:pPr>
        <w:widowControl w:val="0"/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1.4. Конкурсные работы должны быть представлены на бумажном носителе вместе с презентацией, видеороликом или иными приложениями. 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1.5. Продолжительность видеоролика до 3 минут. Оценивается оригинальность решений для раскрытия темы, глубины идеи, образность, индивидуальность творческого мышления, оригинальность используемых средств. Участники размещают ссылку на видеоролик на видео хостинг 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1.6. Картографический материал должен иметь условные  обозначения и масштаб.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 xml:space="preserve">1.7. Презентация может быть содержательной иметь не более 15 слайдов, выполнена в любой удобной программе, однако конечный вариант должен иметь формат 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val="en-US" w:eastAsia="ru-RU"/>
        </w:rPr>
        <w:t>PD</w:t>
      </w: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. Размер презентации не должен превышать 15 МБ. На последнем слайде презентации необходимо указать источники информации, которые использовались при создании презентации.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kern w:val="2"/>
          <w:sz w:val="28"/>
          <w:szCs w:val="28"/>
          <w:lang w:eastAsia="ru-RU"/>
        </w:rPr>
        <w:t>1.8.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Каждая работа должна иметь титульный лист, на котором указываются (сверху вниз): название образовательного учреждения согласно Уставу, при которой выполнена работа; тема работы; Ф.И.О. автора (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), класс; принадлежность к  экологическим  отрядам; Ф.И.О.,  должность  и место работы руководителя работы (полностью) и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консультанта (если имеются); название населенного пункта и субъекта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Российской Федерации;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 выполнения работы.</w:t>
      </w: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2222"/>
        </w:tabs>
        <w:suppressAutoHyphens/>
        <w:spacing w:after="0" w:line="240" w:lineRule="auto"/>
        <w:ind w:left="508"/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kern w:val="2"/>
          <w:sz w:val="28"/>
          <w:szCs w:val="28"/>
          <w:lang w:eastAsia="ru-RU"/>
        </w:rPr>
        <w:t>Требования к учебно-исследовательской работе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2.1. Структура учебно-исследовательской работы предусматривает:</w:t>
      </w:r>
    </w:p>
    <w:p w:rsidR="004F2ABE" w:rsidRDefault="004F2ABE" w:rsidP="004F2ABE">
      <w:pPr>
        <w:widowControl w:val="0"/>
        <w:shd w:val="clear" w:color="auto" w:fill="FFFFFF"/>
        <w:tabs>
          <w:tab w:val="left" w:pos="1355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титульный лист (требования см. выше)</w:t>
      </w:r>
    </w:p>
    <w:p w:rsidR="004F2ABE" w:rsidRDefault="004F2ABE" w:rsidP="004F2ABE">
      <w:pPr>
        <w:widowControl w:val="0"/>
        <w:shd w:val="clear" w:color="auto" w:fill="FFFFFF"/>
        <w:tabs>
          <w:tab w:val="left" w:pos="1355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содержание с указанием глав и страниц;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введение с постановкой цели и задач, определением предмета и объекта исследования, обоснованием актуальности темы,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указанием места, сроков 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продолжительности исследования;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обзор литературы по теме исследования;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методика исследования - описание и обоснование методов сбора и обработки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материала;</w:t>
      </w:r>
    </w:p>
    <w:p w:rsidR="004F2ABE" w:rsidRDefault="004F2ABE" w:rsidP="004F2ABE">
      <w:pPr>
        <w:widowControl w:val="0"/>
        <w:shd w:val="clear" w:color="auto" w:fill="FFFFFF"/>
        <w:tabs>
          <w:tab w:val="left" w:pos="749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основная часть, в которой представлены результаты исследования и проводится их обсуждение;</w:t>
      </w:r>
    </w:p>
    <w:p w:rsidR="004F2ABE" w:rsidRDefault="004F2ABE" w:rsidP="004F2ABE">
      <w:pPr>
        <w:widowControl w:val="0"/>
        <w:shd w:val="clear" w:color="auto" w:fill="FFFFFF"/>
        <w:tabs>
          <w:tab w:val="left" w:pos="1362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заключение, содержащее выводы по теме исследования,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перспективы продолжения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работы, рекомендации;</w:t>
      </w:r>
    </w:p>
    <w:p w:rsidR="004F2ABE" w:rsidRDefault="004F2ABE" w:rsidP="004F2ABE">
      <w:pPr>
        <w:widowControl w:val="0"/>
        <w:shd w:val="clear" w:color="auto" w:fill="FFFFFF"/>
        <w:tabs>
          <w:tab w:val="left" w:pos="1362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список использованных источников и литературы.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firstLine="5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2.2. Карты, схемы, графики, диаграммы, иллюстрации, фотографии и др. иллюстративный материал может быть дан в основном тексте или в приложении к работе.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firstLine="5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2.3. При использовании литературы источники указываются в конце работы, а в тексте приводятся ссылки.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firstLine="5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2.4. Картографические материалы должны иметь легенду, а также (как и любой другой иллюстративный материал) быть разборчивыми.</w:t>
      </w:r>
    </w:p>
    <w:p w:rsidR="004F2ABE" w:rsidRDefault="004F2ABE" w:rsidP="004F2ABE">
      <w:pPr>
        <w:widowControl w:val="0"/>
        <w:shd w:val="clear" w:color="auto" w:fill="FFFFFF"/>
        <w:tabs>
          <w:tab w:val="left" w:pos="1799"/>
        </w:tabs>
        <w:suppressAutoHyphens/>
        <w:spacing w:after="0" w:line="240" w:lineRule="auto"/>
        <w:ind w:left="385"/>
        <w:rPr>
          <w:rFonts w:ascii="Times New Roman" w:eastAsia="Times New Roman" w:hAnsi="Times New Roman" w:cs="Times New Roman"/>
          <w:b/>
          <w:bCs/>
          <w:spacing w:val="-6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731"/>
        </w:tabs>
        <w:suppressAutoHyphens/>
        <w:spacing w:after="0" w:line="240" w:lineRule="auto"/>
        <w:ind w:left="22" w:right="11" w:firstLine="54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8"/>
          <w:kern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Требования к работам в номинации «Эко-гид»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3.1. Содержание данного материала должно представлять собой четкий, связный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рассказ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об интересных особенностях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природы и культуры края, его самобытности, позволяющий читателю и экскурсанту, при желании, пройти маршрут самостоятельно.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80"/>
          <w:tab w:val="left" w:pos="851"/>
        </w:tabs>
        <w:suppressAutoHyphens/>
        <w:autoSpaceDE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3.2. Картографический материал обязателен. Он должен быть четким, наглядным, точным и содержать обозначение маршрута.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3.3. Прочие иллюстративные материалы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(фотографии, рисунки, схемы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др.) могут быть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представлены в произвольном виде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Главные требования к ним – наглядность, точность и информативность. В подписях к фотографиям должны быть указаны их источники.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         3.4.Текст путеводителя составляется  в свободной форме. Логика изложения может быть систематической (от природы к истории, культуре и современности), хронологической, географической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в порядке движения по маршруту) или иной. Подбор фактов, последовательность и форма их изложения - на усмотрение авторов. В начале или в конце путеводителя приводятся сведения о его апробации и использовании.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       3.5. При использовании сведений из литературы или иных источников, ссылки на эти источники обязательны.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autoSpaceDE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  <w:t>4. Требования к материалам «Этно-экологическая  журналистика»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4.1.Публицистические произведения пишутся в свободной форме. Их объем не должен превышать 1 авторского листа (40 000 знаков печатных знаков или примерно 22 стандартные машинописные страницы). 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4.2 Требования к социальной рекламе: соответствие идее Конкурса; общее эстетическое восприятие; высокий уровень эмоционального воздействия; качество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технического исполнения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; креативность (использование принципиально новых идей в создании работы); оригинальность художественного замысла.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4.3. Продолжительность видеосюжетов, видеороликов не должны превышать 3 минут.</w:t>
      </w: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lastRenderedPageBreak/>
        <w:t xml:space="preserve">4.3. 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К работе, помимо титульного листа,  прилагается сопроводительный текст (объем – не более 2 страниц), содержащий сведения об авторе, помимо анкетных (интересы, опыт творчества и т.п.) и сведения о работе (цели и обстоятельства написания).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 Если  материал был опубликован, указываются выходные данные (или интернет-ссылка), а также отклики на публикацию (если были), видеосюжеты. Указываются, как используется конкурсный материал в работе по сохранению природного и культурного наследия.</w:t>
      </w:r>
    </w:p>
    <w:p w:rsidR="004F2ABE" w:rsidRDefault="004F2ABE" w:rsidP="004F2ABE">
      <w:pPr>
        <w:widowControl w:val="0"/>
        <w:shd w:val="clear" w:color="auto" w:fill="FFFFFF"/>
        <w:tabs>
          <w:tab w:val="left" w:pos="782"/>
        </w:tabs>
        <w:suppressAutoHyphens/>
        <w:autoSpaceDE w:val="0"/>
        <w:spacing w:after="0" w:line="240" w:lineRule="auto"/>
        <w:ind w:left="11" w:right="7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pStyle w:val="a3"/>
        <w:widowControl w:val="0"/>
        <w:shd w:val="clear" w:color="auto" w:fill="FFFFFF"/>
        <w:tabs>
          <w:tab w:val="left" w:pos="0"/>
          <w:tab w:val="left" w:pos="749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5. Требования к проектам номинации «Этноэкология и современность» </w:t>
      </w:r>
    </w:p>
    <w:p w:rsidR="004F2ABE" w:rsidRDefault="004F2ABE" w:rsidP="004F2ABE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Проект должен состоять из следующих разделов: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введение, где раскрывается его актуальность (необходимо обосновать практическую значимость проекта, возможности использования его результатов) цель и задачи;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этапы и ход реализации проекта;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практические результаты: это может быть видеозапись проведения какого-либо праздника, обряда, иг</w:t>
      </w:r>
      <w:proofErr w:type="gramStart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ы); фотографии или рисунок изготовленного предмета и другое.</w:t>
      </w:r>
    </w:p>
    <w:p w:rsidR="004F2ABE" w:rsidRDefault="004F2ABE" w:rsidP="004F2ABE">
      <w:pPr>
        <w:widowControl w:val="0"/>
        <w:shd w:val="clear" w:color="auto" w:fill="FFFFFF"/>
        <w:tabs>
          <w:tab w:val="left" w:pos="-142"/>
          <w:tab w:val="left" w:pos="0"/>
          <w:tab w:val="left" w:pos="993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 xml:space="preserve"> Работы по материальной культуре (национальные костюмы, предметы быта, рукоделия, культа и др.) представляются в виде фотографий в разных проекциях. Работы по нематериальной культуре (песни, танцы, обряды, игры и др.) – в виде видеозаписей на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 xml:space="preserve">- и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val="en-US" w:eastAsia="ru-RU"/>
        </w:rPr>
        <w:t>CD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-дисках. Натуральные экспонаты (как подлинники, так и копии) не принимаются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F2ABE" w:rsidRDefault="004F2ABE" w:rsidP="004F2ABE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0"/>
          <w:tab w:val="left" w:pos="360"/>
          <w:tab w:val="left" w:pos="1080"/>
        </w:tabs>
        <w:suppressAutoHyphens/>
        <w:autoSpaceDE w:val="0"/>
        <w:spacing w:after="0" w:line="240" w:lineRule="auto"/>
        <w:ind w:left="0" w:right="7" w:firstLine="36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Пояснительный текст к работам по материальной и нематериальной культуре должен содержать краткие сведения: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об истории художественного промысла, обычая, обряда и т.д.;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об особенностях и характерных отличиях технологии (для художественных промыслов, рукоделия и др. составляющих материальной культуры);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о целях и традиционных приемах (для игр, 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>обрядов и пр. проявлениях нематериальной культуры);</w:t>
      </w:r>
    </w:p>
    <w:p w:rsidR="004F2ABE" w:rsidRDefault="004F2ABE" w:rsidP="004F2ABE">
      <w:pPr>
        <w:widowControl w:val="0"/>
        <w:shd w:val="clear" w:color="auto" w:fill="FFFFFF"/>
        <w:tabs>
          <w:tab w:val="left" w:pos="360"/>
          <w:tab w:val="left" w:pos="851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  <w:tab/>
        <w:t>о символике предмета, обряда и т.д. (особое внимание уделить отражению природных объектов и явлений).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6. Требования к работам номинации «Духовные и этнические традиции малой родины»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6.1. Работы, представленные в данную номинацию, должны быть ориентированы на перспективу их использования при включении этно-экологического объединения обучающихся в работу по организации этно-экологического туризма в малых поселениях своего края.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6.2. 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lastRenderedPageBreak/>
        <w:t>6.3. Помимо представления своей творческой работы, авторы также должны приложить письменное обоснование своего выбора предлагаемой сувенирной продукции.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6.4.  Рекомендуется иметь в приложении наглядный материал в форме видеоролика, раскрывающий содержание.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7. Требования к работам номинации «Лучшие образовательные практики»</w:t>
      </w: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 xml:space="preserve"> 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На заочном этапе предоставляется модуль дополнительной общеобразовательной программы, который должен: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соответствовать требованиям к структуре и содержанию дополнительных общеобразовательных программ согласно п. 5 приказа Минпросвещения России от 9 ноября 2019 г. № 196, п. 9 ст.2 Федерального закона от 20 декабря 2012 г. №273-ФЗ «Об образовании в Российской Федерации» </w:t>
      </w:r>
      <w:proofErr w:type="gram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в редакции Федерального закона от 31 июля 2020 г. № 304-ФЗ «О внесении изменений в Федеральный закон «Об образовании в Российской Федерации по вопросам воспитания </w:t>
      </w:r>
      <w:proofErr w:type="gram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»);</w:t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учитывать содержание методических рекомендаций по созданию  </w:t>
      </w:r>
      <w:proofErr w:type="spell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Экостанций</w:t>
      </w:r>
      <w:proofErr w:type="spell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в рамках региональных проектов, обеспечивающих достижение целей, показателей и результата проекта «Успех каждого ребенка</w:t>
      </w:r>
      <w:proofErr w:type="gramStart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национального проекта «Образование» (раздел 4.1.), размещенных по ссылке </w:t>
      </w:r>
      <w:hyperlink r:id="rId6" w:history="1"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https</w:t>
        </w:r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://</w:t>
        </w:r>
        <w:proofErr w:type="spellStart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ecobiocentre</w:t>
        </w:r>
        <w:proofErr w:type="spellEnd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.</w:t>
        </w:r>
        <w:proofErr w:type="spellStart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ru</w:t>
        </w:r>
        <w:proofErr w:type="spellEnd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eastAsia="ru-RU"/>
          </w:rPr>
          <w:t>/</w:t>
        </w:r>
        <w:proofErr w:type="spellStart"/>
        <w:r w:rsidR="00BE34EE" w:rsidRPr="00502319">
          <w:rPr>
            <w:rStyle w:val="a5"/>
            <w:rFonts w:ascii="Times New Roman" w:eastAsia="Times New Roman" w:hAnsi="Times New Roman" w:cs="Times New Roman"/>
            <w:bCs/>
            <w:iCs/>
            <w:kern w:val="2"/>
            <w:sz w:val="28"/>
            <w:szCs w:val="28"/>
            <w:lang w:val="en-US" w:eastAsia="ru-RU"/>
          </w:rPr>
          <w:t>ecostation</w:t>
        </w:r>
        <w:proofErr w:type="spellEnd"/>
      </w:hyperlink>
    </w:p>
    <w:p w:rsidR="00BE34EE" w:rsidRPr="00BE34EE" w:rsidRDefault="00BE34E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</w:p>
    <w:p w:rsidR="004F2ABE" w:rsidRDefault="004F2ABE" w:rsidP="004F2A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tabs>
          <w:tab w:val="left" w:pos="0"/>
          <w:tab w:val="left" w:pos="360"/>
          <w:tab w:val="left" w:pos="1037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ind w:left="3347" w:firstLine="373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Приложение 2 </w:t>
      </w: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>Критерии оценки конкурсных работ</w:t>
      </w: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 xml:space="preserve">1.Критерии оценки конкурсных работ по номинации 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kern w:val="2"/>
          <w:sz w:val="28"/>
          <w:szCs w:val="28"/>
          <w:lang w:eastAsia="ru-RU"/>
        </w:rPr>
        <w:t>«Духовные и экологические традиции моей малой родины»: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соответствие требованиям к оформлению;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оригинальность работы;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достоверность представленного материала;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информативность текста и качество выполнения работы;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360"/>
          <w:tab w:val="left" w:pos="993"/>
          <w:tab w:val="left" w:pos="1037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kern w:val="2"/>
          <w:sz w:val="28"/>
          <w:szCs w:val="28"/>
          <w:lang w:eastAsia="ru-RU"/>
        </w:rPr>
        <w:t>- перспективность дальнейшего использования представленных объектов и событий, данных в описаниях работы в этно-экологическом туризме и т.д.</w:t>
      </w:r>
    </w:p>
    <w:p w:rsidR="004F2ABE" w:rsidRDefault="004F2ABE" w:rsidP="00BE34E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Cs/>
          <w:spacing w:val="20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 xml:space="preserve">2. Критерии оценки по номинации </w:t>
      </w:r>
    </w:p>
    <w:p w:rsidR="004F2ABE" w:rsidRDefault="004F2ABE" w:rsidP="00BE34EE">
      <w:pPr>
        <w:widowControl w:val="0"/>
        <w:shd w:val="clear" w:color="auto" w:fill="FFFFFF"/>
        <w:tabs>
          <w:tab w:val="left" w:pos="264"/>
        </w:tabs>
        <w:suppressAutoHyphens/>
        <w:spacing w:after="0" w:line="240" w:lineRule="auto"/>
        <w:ind w:left="4"/>
        <w:jc w:val="both"/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«Этно-экологические исследования»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качество оформления: структура, наглядно-иллюстрированный материал и др.)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применение комплексного, междисциплинарного подхода,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- постановка цели и задач, актуальность темы и обоснование;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теоретическая проработанность темы, использование литературы;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полнота изложения методики и обоснованность ее применения;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достаточность собранного материала для получения результатов и выводов,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полнота его представлени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качество, четкость и наглядность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результатов исследования);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глубина проработанности и осмысления материала;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значимость и обоснованность выводов;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 практическая значимость проведенного исследования для сохранения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ind w:right="-99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природного и культурного наследия и (или) научная новизна исследования.</w:t>
      </w:r>
    </w:p>
    <w:p w:rsidR="004F2ABE" w:rsidRDefault="004F2ABE" w:rsidP="00BE34EE">
      <w:pPr>
        <w:widowControl w:val="0"/>
        <w:shd w:val="clear" w:color="auto" w:fill="FFFFFF"/>
        <w:tabs>
          <w:tab w:val="left" w:pos="993"/>
          <w:tab w:val="left" w:pos="1436"/>
        </w:tabs>
        <w:suppressAutoHyphens/>
        <w:autoSpaceDE w:val="0"/>
        <w:spacing w:after="0" w:line="240" w:lineRule="auto"/>
        <w:ind w:right="4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tabs>
          <w:tab w:val="left" w:pos="756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kern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20"/>
          <w:kern w:val="2"/>
          <w:sz w:val="28"/>
          <w:szCs w:val="28"/>
          <w:lang w:eastAsia="ru-RU"/>
        </w:rPr>
        <w:t xml:space="preserve">Критерии оценки работ по номинации </w:t>
      </w:r>
      <w:r>
        <w:rPr>
          <w:rFonts w:ascii="Times New Roman" w:eastAsia="Times New Roman" w:hAnsi="Times New Roman" w:cs="Times New Roman"/>
          <w:b/>
          <w:bCs/>
          <w:i/>
          <w:spacing w:val="20"/>
          <w:kern w:val="2"/>
          <w:sz w:val="28"/>
          <w:szCs w:val="28"/>
          <w:lang w:eastAsia="ru-RU"/>
        </w:rPr>
        <w:t>«Эко-гид»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     - оригинальность темы, определенного ракурса представленного материала;</w:t>
      </w:r>
    </w:p>
    <w:p w:rsidR="004F2ABE" w:rsidRDefault="004F2ABE" w:rsidP="00BE34EE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      - стиль изложения, выразительность;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ab/>
        <w:t xml:space="preserve">   - степень информативности описания;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      - использование комплексного, междисциплинарного подхода</w:t>
      </w:r>
      <w:proofErr w:type="gramStart"/>
      <w:r>
        <w:rPr>
          <w:rFonts w:ascii="Times New Roman" w:eastAsia="Times New Roman" w:hAnsi="Times New Roman" w:cs="Times New Roman"/>
          <w:spacing w:val="-3"/>
          <w:kern w:val="2"/>
          <w:sz w:val="28"/>
          <w:szCs w:val="28"/>
          <w:lang w:eastAsia="ru-RU"/>
        </w:rPr>
        <w:t xml:space="preserve"> ;</w:t>
      </w:r>
      <w:proofErr w:type="gramEnd"/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     - достоверность и уровень подачи сведений о природе;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      - достоверность и уровень подачи культурологических и этнологических    сведений;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- оформление, наглядность работы (качество иллюстраций, структура);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- качество картографического материала и удобство навигации;</w:t>
      </w:r>
    </w:p>
    <w:p w:rsidR="004F2ABE" w:rsidRDefault="004F2ABE" w:rsidP="00BE34EE">
      <w:pPr>
        <w:widowControl w:val="0"/>
        <w:shd w:val="clear" w:color="auto" w:fill="FFFFFF"/>
        <w:tabs>
          <w:tab w:val="left" w:pos="284"/>
          <w:tab w:val="left" w:pos="709"/>
          <w:tab w:val="left" w:pos="993"/>
          <w:tab w:val="left" w:pos="2340"/>
        </w:tabs>
        <w:suppressAutoHyphens/>
        <w:autoSpaceDE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    -  практическое использование авторами собранного материала в экскурсионной работе и вклад в развитие этно-экологического туризма города и села, где проживает автор.</w:t>
      </w:r>
    </w:p>
    <w:p w:rsidR="004F2ABE" w:rsidRDefault="004F2ABE" w:rsidP="00BE34E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spacing w:val="-9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lastRenderedPageBreak/>
        <w:t xml:space="preserve">4.Критерии оценок работ по номинации </w:t>
      </w:r>
    </w:p>
    <w:p w:rsidR="004F2ABE" w:rsidRDefault="004F2ABE" w:rsidP="00BE34EE">
      <w:pPr>
        <w:widowControl w:val="0"/>
        <w:shd w:val="clear" w:color="auto" w:fill="FFFFFF"/>
        <w:tabs>
          <w:tab w:val="left" w:pos="252"/>
          <w:tab w:val="left" w:pos="709"/>
          <w:tab w:val="left" w:pos="993"/>
        </w:tabs>
        <w:suppressAutoHyphens/>
        <w:spacing w:after="0" w:line="240" w:lineRule="auto"/>
        <w:ind w:right="38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«Этнология и современность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» </w:t>
      </w:r>
    </w:p>
    <w:p w:rsidR="004F2ABE" w:rsidRDefault="004F2ABE" w:rsidP="00BE34EE">
      <w:pPr>
        <w:widowControl w:val="0"/>
        <w:tabs>
          <w:tab w:val="left" w:pos="1736"/>
          <w:tab w:val="left" w:pos="1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соблюдение требований к оформлению проекта;</w:t>
      </w:r>
    </w:p>
    <w:p w:rsidR="004F2ABE" w:rsidRDefault="004F2ABE" w:rsidP="00BE34EE">
      <w:pPr>
        <w:widowControl w:val="0"/>
        <w:tabs>
          <w:tab w:val="left" w:pos="1736"/>
          <w:tab w:val="left" w:pos="18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актуальность, соответствие цели и задач проекта;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объем и глубина проработки содержания проекта;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применение комплексного, междисциплинарного подхода в содержании проекта, связанного с традициями изучаемого региона;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самобытность творческого замысла;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иллюстрированного материала (фотография - качество и композиционное решение, видеофрагменты - режиссура и операторская работа);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степень завершенности проекта;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практическая значимость проекта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5. Критерии оценки работ по номинации 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             «Этноэкологическая журналистика»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актуальность поднятой проблемы;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глубина осмысления темы;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-компетентность в вопросах экологии, культурологии и этнологии;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информативность представленного материала;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соответствие содержания поставленной проблеме;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оригинальность концепции и изложения;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применение комплексного, междисциплинарного подхода;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стилистическая грамотность, образность, характер детализации;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опубликованного материала по заявленной теме (в том числе в сети Интернет).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6. Критерии оценки работ по номинации </w:t>
      </w:r>
    </w:p>
    <w:p w:rsidR="004F2ABE" w:rsidRDefault="004F2ABE" w:rsidP="00BE34E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ru-RU"/>
        </w:rPr>
        <w:t xml:space="preserve">              «Лучшие образовательные практики» 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аргументированность и обоснованность значимости модуля дополнительной общеобразовательной программы для развития обучающегося;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соответствие содержания представленного модуля программы поставленной цели и задачам;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владение и понимание авторам современной ситуации развития образования;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и целесообразность планируемых результатов, организационно-педагогических условий, порядка и форм аттестации;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системы оценки качества образовательных результатов и достижений обучающихся;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наличие и целесообразность оценочных и методических материалов модуля дополнительной общеобразовательной программы;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степень реализации модуля дополнительной общеобразовательной программы;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новаторство и уникальность содержания;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Оригинальность технологий, используемых в организации практической деятельности;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возможность использования в практике образовательных организаций;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качество и информативность, наглядно-иллюстративного материала;</w:t>
      </w:r>
    </w:p>
    <w:p w:rsidR="004F2ABE" w:rsidRDefault="004F2ABE" w:rsidP="00BE34E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>- грамотность и наглядность в предоставлении лучшей практики.</w:t>
      </w:r>
    </w:p>
    <w:p w:rsidR="004F2ABE" w:rsidRDefault="004F2ABE" w:rsidP="004F2ABE">
      <w:pPr>
        <w:widowControl w:val="0"/>
        <w:tabs>
          <w:tab w:val="left" w:pos="885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left="454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Приложение 3</w:t>
      </w:r>
    </w:p>
    <w:p w:rsidR="004F2ABE" w:rsidRDefault="004F2ABE" w:rsidP="004F2ABE">
      <w:pPr>
        <w:keepNext/>
        <w:widowControl w:val="0"/>
        <w:tabs>
          <w:tab w:val="left" w:pos="708"/>
        </w:tabs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АНКЕТА-ЗАЯВКА</w:t>
      </w:r>
    </w:p>
    <w:p w:rsidR="004F2ABE" w:rsidRDefault="004F2ABE" w:rsidP="004F2AB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Участника регионального (заочного) этапа Всероссийского конкурса</w:t>
      </w:r>
    </w:p>
    <w:p w:rsidR="004F2ABE" w:rsidRDefault="004F2ABE" w:rsidP="004F2ABE">
      <w:pPr>
        <w:widowControl w:val="0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«Моя малая родина: природа, культура, этнос»</w:t>
      </w:r>
    </w:p>
    <w:p w:rsidR="004F2ABE" w:rsidRDefault="004F2ABE" w:rsidP="004F2ABE">
      <w:pPr>
        <w:widowControl w:val="0"/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Название работы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Предполагаемая номинация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 Фамилия, имя, отчество автора (полностью), год и дата рождения, член экологического  отряда (если  является)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Фамилия, имя, отчество руководителя работы (если имеется), </w:t>
      </w:r>
    </w:p>
    <w:p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работы, должность, звание, 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5.Фамилия, имя, отчество консультанта работы (если имеется), </w:t>
      </w:r>
    </w:p>
    <w:p w:rsidR="004F2ABE" w:rsidRDefault="004F2ABE" w:rsidP="004F2AB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место работы, должность, звание, степень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6.Место учебы (школа, класс), адрес, индекс, телефон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</w:t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7.Название образовательного учреждения, при котором выполнена работа, адрес, индекс, телефон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8.Название объединения учащихся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9.Домашний адрес, индекс, телефон,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</w:t>
      </w:r>
    </w:p>
    <w:p w:rsidR="004F2ABE" w:rsidRDefault="004F2ABE" w:rsidP="004F2ABE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«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202  г.</w:t>
      </w:r>
    </w:p>
    <w:p w:rsidR="004F2ABE" w:rsidRDefault="004F2ABE" w:rsidP="004F2ABE">
      <w:pPr>
        <w:widowControl w:val="0"/>
        <w:suppressAutoHyphens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Ф.И.О. лица, заполнившего анкету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p w:rsidR="004F2ABE" w:rsidRDefault="004F2ABE" w:rsidP="004F2ABE">
      <w:pPr>
        <w:widowControl w:val="0"/>
        <w:suppressAutoHyphens/>
        <w:spacing w:after="0" w:line="240" w:lineRule="auto"/>
        <w:ind w:left="198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F2ABE" w:rsidRDefault="004F2ABE" w:rsidP="004F2ABE">
      <w:pPr>
        <w:widowControl w:val="0"/>
        <w:suppressAutoHyphens/>
        <w:spacing w:after="0" w:line="240" w:lineRule="auto"/>
        <w:ind w:left="6228" w:firstLine="144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Подпись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ab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4F2ABE" w:rsidTr="004F2ABE">
        <w:trPr>
          <w:trHeight w:val="322"/>
        </w:trPr>
        <w:tc>
          <w:tcPr>
            <w:tcW w:w="985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</w:t>
            </w:r>
          </w:p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trHeight w:val="322"/>
        </w:trPr>
        <w:tc>
          <w:tcPr>
            <w:tcW w:w="985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trHeight w:val="322"/>
        </w:trPr>
        <w:tc>
          <w:tcPr>
            <w:tcW w:w="985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F2ABE" w:rsidRDefault="004F2ABE" w:rsidP="004F2A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kern w:val="2"/>
          <w:sz w:val="28"/>
          <w:szCs w:val="28"/>
          <w:lang w:eastAsia="ru-RU"/>
        </w:rPr>
        <w:t xml:space="preserve">Состав Оргкомитета и жюри  регионального (заочного) этапа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Всероссийского конкурса</w:t>
      </w:r>
    </w:p>
    <w:p w:rsidR="004F2ABE" w:rsidRDefault="004F2ABE" w:rsidP="004F2AB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«Моя малая родина: природа, культура, этнос»</w:t>
      </w:r>
    </w:p>
    <w:p w:rsidR="004F2ABE" w:rsidRDefault="004F2ABE" w:rsidP="004F2ABE">
      <w:pPr>
        <w:widowControl w:val="0"/>
        <w:shd w:val="clear" w:color="auto" w:fill="FFFFFF"/>
        <w:suppressAutoHyphens/>
        <w:spacing w:after="0" w:line="240" w:lineRule="auto"/>
        <w:ind w:right="806"/>
        <w:rPr>
          <w:rFonts w:ascii="Times New Roman" w:eastAsia="Times New Roman" w:hAnsi="Times New Roman" w:cs="Times New Roman"/>
          <w:color w:val="000000"/>
          <w:spacing w:val="-2"/>
          <w:kern w:val="2"/>
          <w:sz w:val="28"/>
          <w:szCs w:val="28"/>
          <w:lang w:eastAsia="ru-RU"/>
        </w:rPr>
      </w:pPr>
    </w:p>
    <w:tbl>
      <w:tblPr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70"/>
        <w:gridCol w:w="404"/>
        <w:gridCol w:w="5334"/>
        <w:gridCol w:w="7"/>
      </w:tblGrid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Родыгина Жанна Валерьевна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Члены жюри и оргкомитета: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hideMark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директор КОГОБУ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творчества - Мемориал», председатель  оргкомитета; 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ind w:right="355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  <w:hideMark/>
          </w:tcPr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Домнина Екатерина Яковлевна</w:t>
            </w:r>
          </w:p>
        </w:tc>
        <w:tc>
          <w:tcPr>
            <w:tcW w:w="404" w:type="dxa"/>
            <w:hideMark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Заведующая структурным подразделением «Центр дополнительного экологического образования» КОГОБУ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творчества – Мемориал »</w:t>
            </w:r>
          </w:p>
          <w:p w:rsidR="004F2ABE" w:rsidRDefault="004F2ABE">
            <w:pPr>
              <w:widowControl w:val="0"/>
              <w:suppressAutoHyphens/>
              <w:autoSpaceDE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3590"/>
        </w:trPr>
        <w:tc>
          <w:tcPr>
            <w:tcW w:w="3870" w:type="dxa"/>
          </w:tcPr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Абатурова</w:t>
            </w:r>
            <w:proofErr w:type="spell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Лариса Анатольевна 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Селезнева Полина Александровна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Загоскина Ксения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Валерьевна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- методист структурного подразделения «Центр дополнительного экологического образования» КОГОБУ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творчества - Мемориал»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- методист структурного подразделения «Центр дополнительного экологического образования» КОГОБУ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Дворец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творчества - Мемориал»</w:t>
            </w:r>
          </w:p>
          <w:p w:rsidR="004F2ABE" w:rsidRDefault="004F2AB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Аспирант биологического факультета ФГБОУ </w:t>
            </w:r>
            <w:proofErr w:type="gramStart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ВО</w:t>
            </w:r>
            <w:proofErr w:type="gramEnd"/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 xml:space="preserve"> «Вятская государственная сельскохозяйственная академия»</w:t>
            </w:r>
          </w:p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  <w:t>(по согласованию)</w:t>
            </w:r>
          </w:p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-41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hd w:val="clear" w:color="auto" w:fill="FFFFFF"/>
              <w:suppressAutoHyphens/>
              <w:spacing w:after="0" w:line="240" w:lineRule="auto"/>
              <w:ind w:right="-1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-12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ind w:right="344"/>
              <w:jc w:val="both"/>
              <w:rPr>
                <w:rFonts w:ascii="Times New Roman" w:eastAsia="Times New Roman" w:hAnsi="Times New Roman" w:cs="Times New Roman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gridAfter w:val="1"/>
          <w:wAfter w:w="7" w:type="dxa"/>
          <w:trHeight w:val="442"/>
        </w:trPr>
        <w:tc>
          <w:tcPr>
            <w:tcW w:w="3870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</w:tcPr>
          <w:p w:rsidR="004F2ABE" w:rsidRDefault="004F2A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335" w:type="dxa"/>
          </w:tcPr>
          <w:p w:rsidR="004F2ABE" w:rsidRDefault="004F2ABE">
            <w:pPr>
              <w:widowControl w:val="0"/>
              <w:suppressAutoHyphens/>
              <w:spacing w:after="0" w:line="240" w:lineRule="auto"/>
              <w:ind w:right="-9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</w:p>
        </w:tc>
      </w:tr>
      <w:tr w:rsidR="004F2ABE" w:rsidTr="004F2ABE">
        <w:trPr>
          <w:trHeight w:val="110"/>
        </w:trPr>
        <w:tc>
          <w:tcPr>
            <w:tcW w:w="9616" w:type="dxa"/>
            <w:gridSpan w:val="4"/>
          </w:tcPr>
          <w:p w:rsidR="004F2ABE" w:rsidRDefault="004F2AB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4F2ABE" w:rsidRDefault="004F2ABE" w:rsidP="004F2ABE"/>
    <w:p w:rsidR="004F2ABE" w:rsidRDefault="004F2ABE" w:rsidP="004F2ABE"/>
    <w:p w:rsidR="00AD0AED" w:rsidRDefault="00BE34EE" w:rsidP="009F6434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4EE">
        <w:rPr>
          <w:rFonts w:ascii="Times New Roman" w:hAnsi="Times New Roman" w:cs="Times New Roman"/>
          <w:sz w:val="28"/>
          <w:szCs w:val="28"/>
        </w:rPr>
        <w:tab/>
      </w:r>
      <w:r w:rsidRPr="00BE34EE">
        <w:rPr>
          <w:rFonts w:ascii="Times New Roman" w:hAnsi="Times New Roman" w:cs="Times New Roman"/>
          <w:sz w:val="28"/>
          <w:szCs w:val="28"/>
        </w:rPr>
        <w:tab/>
      </w:r>
      <w:r w:rsidR="00097B71">
        <w:rPr>
          <w:rFonts w:ascii="Times New Roman" w:hAnsi="Times New Roman" w:cs="Times New Roman"/>
          <w:sz w:val="28"/>
          <w:szCs w:val="28"/>
        </w:rPr>
        <w:tab/>
      </w:r>
      <w:r w:rsidRPr="00BE34E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Согласие родителя/законного представителя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на обработку персональных данных, </w:t>
      </w:r>
      <w:r w:rsidRPr="00097B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фото, видеосъёмку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использования продуктов интеллектуальной деятельности  несовершеннолетних детей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Я,___________________________________________________________________________________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097B71">
        <w:rPr>
          <w:rFonts w:ascii="Times New Roman" w:eastAsiaTheme="minorEastAsia" w:hAnsi="Times New Roman" w:cs="Times New Roman"/>
          <w:b/>
          <w:vertAlign w:val="superscript"/>
          <w:lang w:eastAsia="ru-RU"/>
        </w:rPr>
        <w:t xml:space="preserve">(фамилия, имя, отчество, адрес,  статус законного представителя несовершеннолетнего) 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далее – (Законный представитель) даю своё согласие Кировскому областному государственному образовательному бюджетному учреждению дополнительного образования «Дворец творчества – Мемориал»  (далее – Оператор) на обработку своих персональных данных и персональных данных несовершеннолетнего ребенка, законным представителем которого я являюсь (далее – Несовершеннолетний), на фото и видеосъёмку Несовершеннолетнего, а так же использования продуктов  интеллектуальной деятельности Несовершеннолетнего: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_____________________________________________________________________________________</w:t>
      </w:r>
    </w:p>
    <w:p w:rsidR="00097B71" w:rsidRPr="00097B71" w:rsidRDefault="00097B71" w:rsidP="00097B71">
      <w:pPr>
        <w:jc w:val="center"/>
        <w:rPr>
          <w:rFonts w:ascii="Times New Roman" w:eastAsiaTheme="minorEastAsia" w:hAnsi="Times New Roman" w:cs="Times New Roman"/>
          <w:b/>
          <w:vertAlign w:val="superscript"/>
          <w:lang w:eastAsia="ru-RU"/>
        </w:rPr>
      </w:pPr>
      <w:r w:rsidRPr="00097B71">
        <w:rPr>
          <w:rFonts w:ascii="Times New Roman" w:eastAsiaTheme="minorEastAsia" w:hAnsi="Times New Roman" w:cs="Times New Roman"/>
          <w:b/>
          <w:vertAlign w:val="superscript"/>
          <w:lang w:eastAsia="ru-RU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097B71" w:rsidRPr="00097B71" w:rsidRDefault="00097B71" w:rsidP="00097B71">
      <w:pPr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на следующих условиях.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1.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Законный представитель даёт согласие на </w:t>
      </w:r>
      <w:proofErr w:type="gramStart"/>
      <w:r w:rsidRPr="00097B71">
        <w:rPr>
          <w:rFonts w:ascii="Times New Roman" w:eastAsiaTheme="minorEastAsia" w:hAnsi="Times New Roman" w:cs="Times New Roman"/>
          <w:lang w:eastAsia="ru-RU"/>
        </w:rPr>
        <w:t>обработку</w:t>
      </w:r>
      <w:proofErr w:type="gramEnd"/>
      <w:r w:rsidRPr="00097B71">
        <w:rPr>
          <w:rFonts w:ascii="Times New Roman" w:eastAsiaTheme="minorEastAsia" w:hAnsi="Times New Roman" w:cs="Times New Roman"/>
          <w:lang w:eastAsia="ru-RU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2.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Перечень персональных данных Законного представителя, передаваемых Оператору на обработку: Фамилия, Имя, Отчество; паспортные данные; номер телефона; адрес; адрес электронной почты; 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3.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Перечень персональных данных Несовершеннолетнего, передаваемых Оператору на обработку: </w:t>
      </w:r>
      <w:proofErr w:type="gramStart"/>
      <w:r w:rsidRPr="00097B71">
        <w:rPr>
          <w:rFonts w:ascii="Times New Roman" w:eastAsiaTheme="minorEastAsia" w:hAnsi="Times New Roman" w:cs="Times New Roman"/>
          <w:lang w:eastAsia="ru-RU"/>
        </w:rPr>
        <w:t>Фамилия, Имя, Отчество; год, месяц, дата и место рождения; сведения об основном документе, удостоверяющем личность, или свидетельстве о рождении; номер телефона; адрес; адрес электронной почты; номер сертификата ПФДО</w:t>
      </w:r>
      <w:proofErr w:type="gramEnd"/>
    </w:p>
    <w:p w:rsidR="00097B71" w:rsidRPr="00097B71" w:rsidRDefault="00097B71" w:rsidP="00097B71">
      <w:pPr>
        <w:ind w:right="-1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4.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 xml:space="preserve">Согласие даётся с целью осуществления уставной деятельности Оператора. </w:t>
      </w:r>
    </w:p>
    <w:p w:rsidR="00097B71" w:rsidRPr="00097B71" w:rsidRDefault="00097B71" w:rsidP="00097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B71">
        <w:rPr>
          <w:rFonts w:ascii="Times New Roman" w:eastAsia="Times New Roman" w:hAnsi="Times New Roman" w:cs="Times New Roman"/>
          <w:lang w:eastAsia="ru-RU"/>
        </w:rPr>
        <w:t>5.</w:t>
      </w:r>
      <w:r w:rsidRPr="00097B71">
        <w:rPr>
          <w:rFonts w:ascii="Times New Roman" w:eastAsia="Times New Roman" w:hAnsi="Times New Roman" w:cs="Times New Roman"/>
          <w:lang w:eastAsia="ru-RU"/>
        </w:rPr>
        <w:tab/>
        <w:t>Законный представитель даёт согласие на передачу персональных данных Несовершеннолетнего и продуктов интеллектуальной деятельности Несовершеннолетнего третьим лицам и получение персональных данных Несовершеннолетнего от третьих лиц в целях осуществления уставной деятельности Оператора.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lastRenderedPageBreak/>
        <w:t>6.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В целях информационного обеспечения деятельности Оператора Законный представитель согласен на включение в общедоступные источники персональных данных следующих персональных данных Несовершеннолетнего: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3"/>
        <w:gridCol w:w="765"/>
        <w:gridCol w:w="7653"/>
        <w:gridCol w:w="820"/>
        <w:gridCol w:w="819"/>
      </w:tblGrid>
      <w:tr w:rsidR="00097B71" w:rsidRPr="00097B71" w:rsidTr="003B664D">
        <w:trPr>
          <w:gridBefore w:val="1"/>
          <w:wBefore w:w="23" w:type="dxa"/>
          <w:trHeight w:val="249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Персональные данные родителя (законного представителя)</w:t>
            </w:r>
          </w:p>
        </w:tc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Согласие</w:t>
            </w:r>
          </w:p>
        </w:tc>
      </w:tr>
      <w:tr w:rsidR="00097B71" w:rsidRPr="00097B71" w:rsidTr="003B664D">
        <w:trPr>
          <w:gridBefore w:val="1"/>
          <w:wBefore w:w="23" w:type="dxa"/>
          <w:trHeight w:val="141"/>
        </w:trPr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3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 xml:space="preserve">фотография  и/или видеозапись  родителя, </w:t>
            </w:r>
            <w:proofErr w:type="gramStart"/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позволяющие</w:t>
            </w:r>
            <w:proofErr w:type="gramEnd"/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идентифицировать человека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N </w:t>
            </w:r>
            <w:proofErr w:type="gramStart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Персональные данные Несовершеннолетнего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образовательная организация, где обучается Несовершеннолетний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97B71" w:rsidRPr="00097B71" w:rsidTr="003B66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788" w:type="dxa"/>
            <w:gridSpan w:val="2"/>
          </w:tcPr>
          <w:p w:rsidR="00097B71" w:rsidRPr="00097B71" w:rsidRDefault="00097B71" w:rsidP="00097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B7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653" w:type="dxa"/>
          </w:tcPr>
          <w:p w:rsidR="00097B71" w:rsidRPr="00097B71" w:rsidRDefault="00097B71" w:rsidP="00097B71">
            <w:pPr>
              <w:widowControl w:val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фотография и/или видеозапись Несовершеннолетнего, </w:t>
            </w:r>
            <w:proofErr w:type="gramStart"/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позволяющие</w:t>
            </w:r>
            <w:proofErr w:type="gramEnd"/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идентифицировать человека</w:t>
            </w:r>
          </w:p>
        </w:tc>
        <w:tc>
          <w:tcPr>
            <w:tcW w:w="820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19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097B71" w:rsidRPr="00097B71" w:rsidRDefault="00097B71" w:rsidP="00097B71">
      <w:pPr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097B71" w:rsidRPr="00097B71" w:rsidRDefault="00097B71" w:rsidP="00097B71">
      <w:pPr>
        <w:tabs>
          <w:tab w:val="left" w:pos="993"/>
        </w:tabs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7.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даёт своё согласие на фото и видеосъёмку Несовершеннолетнего, продуктов  его интеллектуальной деятельности, а также использование фото и видеоматериалов Законного представителя, Несовершеннолетнего и продуктов его интеллектуальной деятельности в целях:</w:t>
      </w:r>
    </w:p>
    <w:p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размещения на сайте Оператора;</w:t>
      </w:r>
    </w:p>
    <w:p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размещения на стендах Оператора;</w:t>
      </w:r>
    </w:p>
    <w:p w:rsidR="00097B71" w:rsidRPr="00097B71" w:rsidRDefault="00097B71" w:rsidP="00097B71">
      <w:pPr>
        <w:numPr>
          <w:ilvl w:val="0"/>
          <w:numId w:val="7"/>
        </w:numPr>
        <w:suppressAutoHyphens/>
        <w:spacing w:after="0" w:line="240" w:lineRule="auto"/>
        <w:ind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размещения в рекламных роликах Оператора,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097B71" w:rsidRPr="00097B71" w:rsidRDefault="00097B71" w:rsidP="00097B71">
      <w:pPr>
        <w:shd w:val="clear" w:color="auto" w:fill="FFFFFF"/>
        <w:spacing w:after="0"/>
        <w:ind w:firstLine="425"/>
        <w:contextualSpacing/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8.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097B71" w:rsidRPr="00097B71" w:rsidRDefault="00097B71" w:rsidP="00097B71">
      <w:pPr>
        <w:tabs>
          <w:tab w:val="left" w:pos="1134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9.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фото и видеоматериалов, а персональные данные и фото и видеоматериалы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97B71" w:rsidRPr="00097B71" w:rsidRDefault="00097B71" w:rsidP="00097B71">
      <w:pPr>
        <w:tabs>
          <w:tab w:val="left" w:pos="993"/>
        </w:tabs>
        <w:rPr>
          <w:rFonts w:ascii="Times New Roman" w:eastAsiaTheme="minorEastAsia" w:hAnsi="Times New Roman" w:cs="Times New Roman"/>
          <w:lang w:eastAsia="ru-RU"/>
        </w:rPr>
      </w:pPr>
      <w:r w:rsidRPr="00097B71">
        <w:rPr>
          <w:rFonts w:ascii="Times New Roman" w:eastAsiaTheme="minorEastAsia" w:hAnsi="Times New Roman" w:cs="Times New Roman"/>
          <w:lang w:eastAsia="ru-RU"/>
        </w:rPr>
        <w:t>10.</w:t>
      </w:r>
      <w:r w:rsidRPr="00097B71">
        <w:rPr>
          <w:rFonts w:ascii="Times New Roman" w:eastAsiaTheme="minorEastAsia" w:hAnsi="Times New Roman" w:cs="Times New Roman"/>
          <w:lang w:eastAsia="ru-RU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70"/>
        <w:gridCol w:w="6901"/>
      </w:tblGrid>
      <w:tr w:rsidR="00097B71" w:rsidRPr="00097B71" w:rsidTr="003B664D">
        <w:tc>
          <w:tcPr>
            <w:tcW w:w="10682" w:type="dxa"/>
            <w:gridSpan w:val="2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</w:t>
            </w: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«_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__</w:t>
            </w: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__»___________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>____</w:t>
            </w:r>
            <w:r w:rsidRPr="00097B71">
              <w:rPr>
                <w:rFonts w:ascii="Times New Roman" w:eastAsiaTheme="minorEastAsia" w:hAnsi="Times New Roman" w:cs="Times New Roman"/>
                <w:lang w:val="en-US" w:eastAsia="ru-RU"/>
              </w:rPr>
              <w:t>_</w:t>
            </w: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20_____г.</w:t>
            </w:r>
          </w:p>
        </w:tc>
      </w:tr>
      <w:tr w:rsidR="00097B71" w:rsidRPr="00097B71" w:rsidTr="003B664D">
        <w:tc>
          <w:tcPr>
            <w:tcW w:w="10682" w:type="dxa"/>
            <w:gridSpan w:val="2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lang w:eastAsia="ru-RU"/>
              </w:rPr>
              <w:t xml:space="preserve">                          ______________________ /______________________________________</w:t>
            </w:r>
          </w:p>
        </w:tc>
      </w:tr>
      <w:tr w:rsidR="00097B71" w:rsidRPr="00097B71" w:rsidTr="003B664D">
        <w:tc>
          <w:tcPr>
            <w:tcW w:w="2967" w:type="dxa"/>
          </w:tcPr>
          <w:p w:rsidR="00097B71" w:rsidRPr="00097B71" w:rsidRDefault="00097B71" w:rsidP="00097B71">
            <w:pPr>
              <w:widowControl w:val="0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  <w:t xml:space="preserve">                                             (подпись)</w:t>
            </w:r>
          </w:p>
        </w:tc>
        <w:tc>
          <w:tcPr>
            <w:tcW w:w="7715" w:type="dxa"/>
          </w:tcPr>
          <w:p w:rsidR="00097B71" w:rsidRPr="00097B71" w:rsidRDefault="00097B71" w:rsidP="00097B71">
            <w:pPr>
              <w:widowControl w:val="0"/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</w:pPr>
            <w:r w:rsidRPr="00097B71">
              <w:rPr>
                <w:rFonts w:ascii="Times New Roman" w:eastAsiaTheme="minorEastAsia" w:hAnsi="Times New Roman" w:cs="Times New Roman"/>
                <w:b/>
                <w:vertAlign w:val="superscript"/>
                <w:lang w:eastAsia="ru-RU"/>
              </w:rPr>
              <w:t xml:space="preserve">                                                  (инициалы, фамилия)</w:t>
            </w:r>
          </w:p>
        </w:tc>
      </w:tr>
    </w:tbl>
    <w:p w:rsidR="00097B71" w:rsidRPr="00097B71" w:rsidRDefault="00097B71" w:rsidP="00097B71">
      <w:pPr>
        <w:ind w:firstLine="426"/>
        <w:rPr>
          <w:rFonts w:ascii="Times New Roman" w:eastAsiaTheme="minorEastAsia" w:hAnsi="Times New Roman" w:cs="Times New Roman"/>
          <w:lang w:eastAsia="ru-RU"/>
        </w:rPr>
      </w:pPr>
    </w:p>
    <w:p w:rsidR="00097B71" w:rsidRPr="00BE34EE" w:rsidRDefault="00097B71" w:rsidP="009F6434">
      <w:pPr>
        <w:rPr>
          <w:rFonts w:ascii="Times New Roman" w:hAnsi="Times New Roman" w:cs="Times New Roman"/>
          <w:sz w:val="28"/>
          <w:szCs w:val="28"/>
        </w:rPr>
      </w:pPr>
    </w:p>
    <w:sectPr w:rsidR="00097B71" w:rsidRPr="00B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98753E9"/>
    <w:multiLevelType w:val="multilevel"/>
    <w:tmpl w:val="0360BDFE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36D97336"/>
    <w:multiLevelType w:val="multilevel"/>
    <w:tmpl w:val="46CC6BB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38B66861"/>
    <w:multiLevelType w:val="hybridMultilevel"/>
    <w:tmpl w:val="CB88B40E"/>
    <w:lvl w:ilvl="0" w:tplc="8598A2DE">
      <w:start w:val="1"/>
      <w:numFmt w:val="decimal"/>
      <w:lvlText w:val="%1."/>
      <w:lvlJc w:val="left"/>
      <w:pPr>
        <w:ind w:left="3192" w:hanging="360"/>
      </w:p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DE06718"/>
    <w:multiLevelType w:val="multilevel"/>
    <w:tmpl w:val="2BE691F2"/>
    <w:lvl w:ilvl="0">
      <w:start w:val="1"/>
      <w:numFmt w:val="decimal"/>
      <w:lvlText w:val="%1."/>
      <w:lvlJc w:val="left"/>
      <w:pPr>
        <w:ind w:left="868" w:hanging="360"/>
      </w:pPr>
    </w:lvl>
    <w:lvl w:ilvl="1">
      <w:start w:val="1"/>
      <w:numFmt w:val="decimal"/>
      <w:isLgl/>
      <w:lvlText w:val="%1.%2."/>
      <w:lvlJc w:val="left"/>
      <w:pPr>
        <w:ind w:left="1588" w:hanging="720"/>
      </w:pPr>
    </w:lvl>
    <w:lvl w:ilvl="2">
      <w:start w:val="1"/>
      <w:numFmt w:val="decimal"/>
      <w:isLgl/>
      <w:lvlText w:val="%1.%2.%3."/>
      <w:lvlJc w:val="left"/>
      <w:pPr>
        <w:ind w:left="1948" w:hanging="720"/>
      </w:pPr>
    </w:lvl>
    <w:lvl w:ilvl="3">
      <w:start w:val="1"/>
      <w:numFmt w:val="decimal"/>
      <w:isLgl/>
      <w:lvlText w:val="%1.%2.%3.%4."/>
      <w:lvlJc w:val="left"/>
      <w:pPr>
        <w:ind w:left="2668" w:hanging="1080"/>
      </w:pPr>
    </w:lvl>
    <w:lvl w:ilvl="4">
      <w:start w:val="1"/>
      <w:numFmt w:val="decimal"/>
      <w:isLgl/>
      <w:lvlText w:val="%1.%2.%3.%4.%5."/>
      <w:lvlJc w:val="left"/>
      <w:pPr>
        <w:ind w:left="3028" w:hanging="1080"/>
      </w:pPr>
    </w:lvl>
    <w:lvl w:ilvl="5">
      <w:start w:val="1"/>
      <w:numFmt w:val="decimal"/>
      <w:isLgl/>
      <w:lvlText w:val="%1.%2.%3.%4.%5.%6."/>
      <w:lvlJc w:val="left"/>
      <w:pPr>
        <w:ind w:left="3748" w:hanging="1440"/>
      </w:pPr>
    </w:lvl>
    <w:lvl w:ilvl="6">
      <w:start w:val="1"/>
      <w:numFmt w:val="decimal"/>
      <w:isLgl/>
      <w:lvlText w:val="%1.%2.%3.%4.%5.%6.%7."/>
      <w:lvlJc w:val="left"/>
      <w:pPr>
        <w:ind w:left="4468" w:hanging="1800"/>
      </w:pPr>
    </w:lvl>
    <w:lvl w:ilvl="7">
      <w:start w:val="1"/>
      <w:numFmt w:val="decimal"/>
      <w:isLgl/>
      <w:lvlText w:val="%1.%2.%3.%4.%5.%6.%7.%8."/>
      <w:lvlJc w:val="left"/>
      <w:pPr>
        <w:ind w:left="4828" w:hanging="1800"/>
      </w:pPr>
    </w:lvl>
    <w:lvl w:ilvl="8">
      <w:start w:val="1"/>
      <w:numFmt w:val="decimal"/>
      <w:isLgl/>
      <w:lvlText w:val="%1.%2.%3.%4.%5.%6.%7.%8.%9."/>
      <w:lvlJc w:val="left"/>
      <w:pPr>
        <w:ind w:left="5548" w:hanging="2160"/>
      </w:pPr>
    </w:lvl>
  </w:abstractNum>
  <w:abstractNum w:abstractNumId="6">
    <w:nsid w:val="74B21C21"/>
    <w:multiLevelType w:val="hybridMultilevel"/>
    <w:tmpl w:val="6E24F624"/>
    <w:lvl w:ilvl="0" w:tplc="23DE6C54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4F"/>
    <w:rsid w:val="00097B71"/>
    <w:rsid w:val="00244AAF"/>
    <w:rsid w:val="004F2ABE"/>
    <w:rsid w:val="0097123C"/>
    <w:rsid w:val="009F6434"/>
    <w:rsid w:val="00AA4C0D"/>
    <w:rsid w:val="00AD0AED"/>
    <w:rsid w:val="00B12FF6"/>
    <w:rsid w:val="00BE34EE"/>
    <w:rsid w:val="00C4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BE"/>
    <w:pPr>
      <w:ind w:left="720"/>
      <w:contextualSpacing/>
    </w:pPr>
  </w:style>
  <w:style w:type="paragraph" w:styleId="a4">
    <w:name w:val="No Spacing"/>
    <w:uiPriority w:val="1"/>
    <w:qFormat/>
    <w:rsid w:val="009F643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3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ABE"/>
    <w:pPr>
      <w:ind w:left="720"/>
      <w:contextualSpacing/>
    </w:pPr>
  </w:style>
  <w:style w:type="paragraph" w:styleId="a4">
    <w:name w:val="No Spacing"/>
    <w:uiPriority w:val="1"/>
    <w:qFormat/>
    <w:rsid w:val="009F643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E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obiocentre.ru/ecos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4652</Words>
  <Characters>26519</Characters>
  <Application>Microsoft Office Word</Application>
  <DocSecurity>0</DocSecurity>
  <Lines>220</Lines>
  <Paragraphs>62</Paragraphs>
  <ScaleCrop>false</ScaleCrop>
  <Company/>
  <LinksUpToDate>false</LinksUpToDate>
  <CharactersWithSpaces>31109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9</cp:revision>
  <dcterms:created xsi:type="dcterms:W3CDTF">2021-09-08T06:50:00Z</dcterms:created>
  <dcterms:modified xsi:type="dcterms:W3CDTF">2021-09-22T08:36:00Z</dcterms:modified>
</cp:coreProperties>
</file>