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709" w:val="left"/>
        </w:tabs>
        <w:ind/>
        <w:contextualSpacing w:val="1"/>
        <w:jc w:val="center"/>
        <w:rPr>
          <w:b w:val="1"/>
          <w:sz w:val="28"/>
        </w:rPr>
      </w:pPr>
      <w:r>
        <w:drawing>
          <wp:inline>
            <wp:extent cx="5939917" cy="475081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939917" cy="475081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tabs>
          <w:tab w:leader="none" w:pos="709" w:val="left"/>
        </w:tabs>
        <w:ind/>
        <w:contextualSpacing w:val="1"/>
        <w:rPr>
          <w:b w:val="1"/>
          <w:sz w:val="28"/>
        </w:rPr>
      </w:pPr>
    </w:p>
    <w:p w14:paraId="05000000">
      <w:pPr>
        <w:tabs>
          <w:tab w:leader="none" w:pos="709" w:val="left"/>
        </w:tabs>
        <w:ind w:firstLine="709"/>
        <w:contextualSpacing w:val="1"/>
        <w:jc w:val="center"/>
        <w:rPr>
          <w:b w:val="1"/>
          <w:sz w:val="28"/>
        </w:rPr>
      </w:pPr>
    </w:p>
    <w:p w14:paraId="06000000">
      <w:pPr>
        <w:tabs>
          <w:tab w:leader="none" w:pos="709" w:val="left"/>
        </w:tabs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Информационная справка</w:t>
      </w:r>
    </w:p>
    <w:p w14:paraId="07000000">
      <w:pPr>
        <w:tabs>
          <w:tab w:leader="none" w:pos="709" w:val="left"/>
        </w:tabs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о Всероссийском экологическо</w:t>
      </w:r>
      <w:r>
        <w:rPr>
          <w:b w:val="1"/>
          <w:sz w:val="28"/>
        </w:rPr>
        <w:t>м</w:t>
      </w:r>
    </w:p>
    <w:p w14:paraId="08000000">
      <w:pPr>
        <w:tabs>
          <w:tab w:leader="none" w:pos="709" w:val="left"/>
        </w:tabs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фестивале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детей и молодежи </w:t>
      </w:r>
      <w:r>
        <w:rPr>
          <w:b w:val="1"/>
          <w:sz w:val="28"/>
        </w:rPr>
        <w:t>«З</w:t>
      </w:r>
      <w:r>
        <w:rPr>
          <w:b w:val="1"/>
          <w:sz w:val="28"/>
        </w:rPr>
        <w:t>ем</w:t>
      </w:r>
      <w:r>
        <w:rPr>
          <w:b w:val="1"/>
          <w:sz w:val="28"/>
        </w:rPr>
        <w:t>ле жить!»</w:t>
      </w:r>
      <w:r>
        <w:rPr>
          <w:b w:val="1"/>
          <w:sz w:val="28"/>
        </w:rPr>
        <w:t xml:space="preserve"> </w:t>
      </w:r>
    </w:p>
    <w:p w14:paraId="09000000">
      <w:pPr>
        <w:tabs>
          <w:tab w:leader="none" w:pos="709" w:val="left"/>
        </w:tabs>
        <w:ind/>
        <w:contextualSpacing w:val="1"/>
        <w:jc w:val="center"/>
        <w:rPr>
          <w:b w:val="1"/>
          <w:sz w:val="28"/>
        </w:rPr>
      </w:pPr>
      <w:r>
        <w:t>(</w:t>
      </w:r>
      <w:r>
        <w:t xml:space="preserve">в 2021 году </w:t>
      </w:r>
      <w:r>
        <w:t>мероприятие приуро</w:t>
      </w:r>
      <w:r>
        <w:t>чено</w:t>
      </w:r>
      <w:r>
        <w:t xml:space="preserve"> к Году науки и технологий в России)</w:t>
      </w:r>
    </w:p>
    <w:p w14:paraId="0A000000">
      <w:pPr>
        <w:tabs>
          <w:tab w:leader="none" w:pos="709" w:val="left"/>
        </w:tabs>
        <w:ind/>
        <w:jc w:val="both"/>
      </w:pPr>
    </w:p>
    <w:p w14:paraId="0B000000">
      <w:pPr>
        <w:tabs>
          <w:tab w:leader="none" w:pos="709" w:val="left"/>
        </w:tabs>
        <w:ind w:firstLine="709"/>
        <w:jc w:val="both"/>
      </w:pPr>
      <w:r>
        <w:rPr>
          <w:b w:val="1"/>
        </w:rPr>
        <w:t xml:space="preserve">Сроки проведения: </w:t>
      </w:r>
      <w:r>
        <w:t>12 ноября 2021 год</w:t>
      </w:r>
      <w:r>
        <w:t>а</w:t>
      </w:r>
      <w:r>
        <w:t>,</w:t>
      </w:r>
      <w:r>
        <w:t xml:space="preserve"> </w:t>
      </w:r>
      <w:r>
        <w:t xml:space="preserve">начало в </w:t>
      </w:r>
      <w:r>
        <w:t>10:00</w:t>
      </w:r>
    </w:p>
    <w:p w14:paraId="0C000000">
      <w:pPr>
        <w:tabs>
          <w:tab w:leader="none" w:pos="709" w:val="left"/>
        </w:tabs>
        <w:ind w:firstLine="709"/>
        <w:jc w:val="both"/>
      </w:pPr>
      <w:r>
        <w:rPr>
          <w:b w:val="1"/>
        </w:rPr>
        <w:t>Место проведения:</w:t>
      </w:r>
      <w:r>
        <w:t xml:space="preserve"> онл</w:t>
      </w:r>
      <w:r>
        <w:t>айн-</w:t>
      </w:r>
      <w:r>
        <w:t>трансляция</w:t>
      </w:r>
      <w:r>
        <w:t xml:space="preserve"> </w:t>
      </w:r>
    </w:p>
    <w:p w14:paraId="0D000000">
      <w:pPr>
        <w:tabs>
          <w:tab w:leader="none" w:pos="0" w:val="left"/>
          <w:tab w:leader="none" w:pos="709" w:val="left"/>
        </w:tabs>
        <w:ind w:firstLine="709"/>
        <w:jc w:val="both"/>
        <w:rPr>
          <w:b w:val="1"/>
        </w:rPr>
      </w:pPr>
      <w:r>
        <w:rPr>
          <w:b w:val="1"/>
          <w:color w:val="000000"/>
        </w:rPr>
        <w:t>Организ</w:t>
      </w:r>
      <w:r>
        <w:rPr>
          <w:b w:val="1"/>
          <w:color w:val="000000"/>
        </w:rPr>
        <w:t>аторы Фестиваля</w:t>
      </w:r>
      <w:r>
        <w:rPr>
          <w:b w:val="1"/>
        </w:rPr>
        <w:t>:</w:t>
      </w:r>
    </w:p>
    <w:p w14:paraId="0E000000">
      <w:pPr>
        <w:tabs>
          <w:tab w:leader="none" w:pos="0" w:val="left"/>
          <w:tab w:leader="none" w:pos="709" w:val="left"/>
        </w:tabs>
        <w:ind w:firstLine="709"/>
        <w:jc w:val="both"/>
        <w:rPr>
          <w:color w:val="000000"/>
        </w:rPr>
      </w:pPr>
      <w:r>
        <w:t>Министерство</w:t>
      </w:r>
      <w:r>
        <w:rPr>
          <w:color w:val="000000"/>
        </w:rPr>
        <w:t xml:space="preserve"> просвещения </w:t>
      </w:r>
      <w:r>
        <w:rPr>
          <w:color w:val="000000"/>
        </w:rPr>
        <w:t>Российской Федерации</w:t>
      </w:r>
      <w:r>
        <w:rPr>
          <w:color w:val="000000"/>
        </w:rPr>
        <w:t>;</w:t>
      </w:r>
    </w:p>
    <w:p w14:paraId="0F000000">
      <w:pPr>
        <w:tabs>
          <w:tab w:leader="none" w:pos="0" w:val="left"/>
          <w:tab w:leader="none" w:pos="709" w:val="left"/>
        </w:tabs>
        <w:ind w:firstLine="709"/>
        <w:jc w:val="both"/>
      </w:pPr>
      <w:r>
        <w:t xml:space="preserve">ФГБОУ ДО </w:t>
      </w:r>
      <w:r>
        <w:t>«</w:t>
      </w:r>
      <w:r>
        <w:t>Федеральный це</w:t>
      </w:r>
      <w:r>
        <w:t>нтр дополнител</w:t>
      </w:r>
      <w:r>
        <w:t>ьного образования и организации отдыха и оздоровления детей</w:t>
      </w:r>
      <w:r>
        <w:t>»</w:t>
      </w:r>
    </w:p>
    <w:p w14:paraId="10000000">
      <w:pPr>
        <w:tabs>
          <w:tab w:leader="none" w:pos="0" w:val="left"/>
          <w:tab w:leader="none" w:pos="709" w:val="left"/>
        </w:tabs>
        <w:ind w:firstLine="709"/>
        <w:jc w:val="both"/>
      </w:pPr>
      <w:r>
        <w:rPr>
          <w:b w:val="1"/>
          <w:color w:val="000000"/>
        </w:rPr>
        <w:t>Цель</w:t>
      </w:r>
      <w:r>
        <w:rPr>
          <w:b w:val="1"/>
          <w:color w:val="000000"/>
        </w:rPr>
        <w:t xml:space="preserve"> Фестиваля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–</w:t>
      </w:r>
      <w:r>
        <w:rPr>
          <w:b w:val="1"/>
          <w:color w:val="000000"/>
        </w:rPr>
        <w:t xml:space="preserve"> </w:t>
      </w:r>
      <w:r>
        <w:t>подведение</w:t>
      </w:r>
      <w:r>
        <w:t xml:space="preserve"> </w:t>
      </w:r>
      <w:r>
        <w:t>итогов всероссийских конкурсных и образовательных меропр</w:t>
      </w:r>
      <w:r>
        <w:t>иятий в с</w:t>
      </w:r>
      <w:r>
        <w:t>фере экологического образования и просвещения, объединяющих школьников России, студенчес</w:t>
      </w:r>
      <w:r>
        <w:t>кое и экспертное сообщество, представителей природоохранных учреждений и органов исполни</w:t>
      </w:r>
      <w:r>
        <w:t xml:space="preserve">тельной власти для </w:t>
      </w:r>
      <w:r>
        <w:t>выявления, поддержки и продвижения</w:t>
      </w:r>
      <w:r>
        <w:t xml:space="preserve"> эко</w:t>
      </w:r>
      <w:r>
        <w:t>логических и а</w:t>
      </w:r>
      <w:r>
        <w:t>гроэколог</w:t>
      </w:r>
      <w:r>
        <w:t>ических инициатив</w:t>
      </w:r>
      <w:r>
        <w:t xml:space="preserve"> </w:t>
      </w:r>
      <w:r>
        <w:t>обучающихся, направленных на достижение устойчивого разв</w:t>
      </w:r>
      <w:r>
        <w:t>ития.</w:t>
      </w:r>
    </w:p>
    <w:p w14:paraId="11000000">
      <w:pPr>
        <w:pStyle w:val="Style_2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Участник</w:t>
      </w:r>
      <w:r>
        <w:rPr>
          <w:rFonts w:ascii="Times New Roman" w:hAnsi="Times New Roman"/>
          <w:b w:val="1"/>
          <w:sz w:val="24"/>
        </w:rPr>
        <w:t>и Фестив</w:t>
      </w:r>
      <w:r>
        <w:rPr>
          <w:rFonts w:ascii="Times New Roman" w:hAnsi="Times New Roman"/>
          <w:b w:val="1"/>
          <w:sz w:val="24"/>
        </w:rPr>
        <w:t>аля</w:t>
      </w:r>
    </w:p>
    <w:p w14:paraId="12000000">
      <w:pPr>
        <w:ind w:firstLine="709"/>
        <w:jc w:val="both"/>
      </w:pPr>
      <w:r>
        <w:t>Участниками Мероприятия станут более 10 тысяч обучающихся в возрасте от 7 до 18 лет из 85 субъектов Российской Федерации</w:t>
      </w:r>
      <w:r>
        <w:t xml:space="preserve"> и Республики Беларусь</w:t>
      </w:r>
      <w:r>
        <w:t>:</w:t>
      </w:r>
    </w:p>
    <w:p w14:paraId="13000000">
      <w:pPr>
        <w:ind w:firstLine="709"/>
        <w:jc w:val="both"/>
        <w:rPr>
          <w:u w:val="single"/>
        </w:rPr>
      </w:pPr>
    </w:p>
    <w:p w14:paraId="14000000">
      <w:pPr>
        <w:ind w:firstLine="709"/>
        <w:jc w:val="both"/>
      </w:pPr>
      <w:r>
        <w:rPr>
          <w:u w:val="single"/>
        </w:rPr>
        <w:t>По</w:t>
      </w:r>
      <w:r>
        <w:rPr>
          <w:u w:val="single"/>
        </w:rPr>
        <w:t>бе</w:t>
      </w:r>
      <w:r>
        <w:rPr>
          <w:u w:val="single"/>
        </w:rPr>
        <w:t>дител</w:t>
      </w:r>
      <w:r>
        <w:rPr>
          <w:u w:val="single"/>
        </w:rPr>
        <w:t>и, призеры и участники всероссийских конкурсов:</w:t>
      </w:r>
    </w:p>
    <w:p w14:paraId="15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«Юннат» </w:t>
      </w:r>
    </w:p>
    <w:p w14:paraId="16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«Подрост»</w:t>
      </w:r>
    </w:p>
    <w:p w14:paraId="17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«Моя малая Родина: природа культура, этнос»</w:t>
      </w:r>
    </w:p>
    <w:p w14:paraId="18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«Открытия 2030»</w:t>
      </w:r>
    </w:p>
    <w:p w14:paraId="19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«Мои зеленые стартапы»</w:t>
      </w:r>
    </w:p>
    <w:p w14:paraId="1A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«Волонтеры могут все»</w:t>
      </w:r>
    </w:p>
    <w:p w14:paraId="1B000000">
      <w:pPr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>частники всеросс</w:t>
      </w:r>
      <w:r>
        <w:rPr>
          <w:color w:val="000000"/>
        </w:rPr>
        <w:t>ийского слета агроэкологических</w:t>
      </w:r>
      <w:r>
        <w:rPr>
          <w:color w:val="000000"/>
        </w:rPr>
        <w:t xml:space="preserve"> </w:t>
      </w:r>
      <w:r>
        <w:rPr>
          <w:color w:val="000000"/>
        </w:rPr>
        <w:t>объединений обучающихс</w:t>
      </w:r>
      <w:r>
        <w:rPr>
          <w:color w:val="000000"/>
        </w:rPr>
        <w:t>я Рос</w:t>
      </w:r>
      <w:r>
        <w:rPr>
          <w:color w:val="000000"/>
        </w:rPr>
        <w:t>сии «Аг</w:t>
      </w:r>
      <w:r>
        <w:rPr>
          <w:color w:val="000000"/>
        </w:rPr>
        <w:t>роСтарт», а также</w:t>
      </w:r>
    </w:p>
    <w:p w14:paraId="1C000000">
      <w:pPr>
        <w:ind w:firstLine="709"/>
        <w:jc w:val="both"/>
      </w:pPr>
      <w:r>
        <w:rPr>
          <w:u w:val="single"/>
        </w:rPr>
        <w:t>Победители, призеры и участники всероссийских про</w:t>
      </w:r>
      <w:r>
        <w:rPr>
          <w:u w:val="single"/>
        </w:rPr>
        <w:t xml:space="preserve">ектов, акций, </w:t>
      </w:r>
      <w:r>
        <w:t xml:space="preserve">образовательных программ, экспедиций: </w:t>
      </w:r>
    </w:p>
    <w:p w14:paraId="1D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«Малая Тимирязевка»; </w:t>
      </w:r>
    </w:p>
    <w:p w14:paraId="1E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«Экологический патруль»;</w:t>
      </w:r>
    </w:p>
    <w:p w14:paraId="1F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>«Дети – посланники ЦУР в России»;</w:t>
      </w:r>
    </w:p>
    <w:p w14:paraId="20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>«Федеральная биологическая заочная школа «Экос</w:t>
      </w:r>
      <w:r>
        <w:rPr>
          <w:color w:val="000000"/>
        </w:rPr>
        <w:t>танция»</w:t>
      </w:r>
      <w:r>
        <w:rPr>
          <w:color w:val="000000"/>
        </w:rPr>
        <w:t>;</w:t>
      </w:r>
    </w:p>
    <w:p w14:paraId="21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«ЭкоХод»</w:t>
      </w:r>
      <w:r>
        <w:rPr>
          <w:color w:val="000000"/>
        </w:rPr>
        <w:t xml:space="preserve"> (в</w:t>
      </w:r>
      <w:r>
        <w:rPr>
          <w:color w:val="000000"/>
        </w:rPr>
        <w:t>сероссийский образовательный проект по формированию к</w:t>
      </w:r>
      <w:r>
        <w:rPr>
          <w:color w:val="000000"/>
        </w:rPr>
        <w:t>ультуры обращения с отходами</w:t>
      </w:r>
      <w:r>
        <w:rPr>
          <w:color w:val="000000"/>
        </w:rPr>
        <w:t>)</w:t>
      </w:r>
      <w:r>
        <w:rPr>
          <w:color w:val="000000"/>
        </w:rPr>
        <w:t>;</w:t>
      </w:r>
    </w:p>
    <w:p w14:paraId="22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>участники серии всероссийских экологических акций («День леса», «День птиц</w:t>
      </w:r>
      <w:r>
        <w:rPr>
          <w:color w:val="000000"/>
        </w:rPr>
        <w:t>», «День Земли», «День эколога»</w:t>
      </w:r>
      <w:r>
        <w:rPr>
          <w:color w:val="000000"/>
        </w:rPr>
        <w:t>);</w:t>
      </w:r>
    </w:p>
    <w:p w14:paraId="23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участники всероссийской образовательной эк</w:t>
      </w:r>
      <w:r>
        <w:rPr>
          <w:color w:val="000000"/>
        </w:rPr>
        <w:t>спедици</w:t>
      </w:r>
      <w:r>
        <w:rPr>
          <w:color w:val="000000"/>
        </w:rPr>
        <w:t>и «Полярный круг 2021»;</w:t>
      </w:r>
    </w:p>
    <w:p w14:paraId="24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учащиеся региональных Экостанций; </w:t>
      </w:r>
    </w:p>
    <w:p w14:paraId="25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активи</w:t>
      </w:r>
      <w:r>
        <w:rPr>
          <w:color w:val="000000"/>
        </w:rPr>
        <w:t xml:space="preserve">сты Российского движения школьников; </w:t>
      </w:r>
    </w:p>
    <w:p w14:paraId="26000000">
      <w:pPr>
        <w:numPr>
          <w:ilvl w:val="0"/>
          <w:numId w:val="2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 педагогическое и экспертное сообщество, родители, гости и партнеры Мероприятия </w:t>
      </w:r>
    </w:p>
    <w:p w14:paraId="27000000">
      <w:pPr>
        <w:ind w:firstLine="709"/>
        <w:jc w:val="both"/>
      </w:pPr>
    </w:p>
    <w:p w14:paraId="28000000">
      <w:pPr>
        <w:pStyle w:val="Style_2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 Фестиваля</w:t>
      </w:r>
    </w:p>
    <w:p w14:paraId="29000000">
      <w:pPr>
        <w:numPr>
          <w:ilvl w:val="0"/>
          <w:numId w:val="3"/>
        </w:numPr>
        <w:ind w:firstLine="709" w:left="0"/>
        <w:jc w:val="both"/>
      </w:pPr>
      <w:r>
        <w:t>Приветствия и поздравления</w:t>
      </w:r>
      <w:r>
        <w:t xml:space="preserve"> от Министерства</w:t>
      </w:r>
      <w:r>
        <w:t xml:space="preserve"> просве</w:t>
      </w:r>
      <w:r>
        <w:t xml:space="preserve">щения Российской Федерации, гостей </w:t>
      </w:r>
      <w:r>
        <w:t>Фестиваля;</w:t>
      </w:r>
    </w:p>
    <w:p w14:paraId="2A000000">
      <w:pPr>
        <w:numPr>
          <w:ilvl w:val="0"/>
          <w:numId w:val="3"/>
        </w:numPr>
        <w:ind w:firstLine="709" w:left="0"/>
        <w:jc w:val="both"/>
      </w:pPr>
      <w:r>
        <w:t>Междуна</w:t>
      </w:r>
      <w:r>
        <w:t>родный телемос</w:t>
      </w:r>
      <w:r>
        <w:t>т (рес. Беларусь);</w:t>
      </w:r>
    </w:p>
    <w:p w14:paraId="2B000000">
      <w:pPr>
        <w:numPr>
          <w:ilvl w:val="0"/>
          <w:numId w:val="3"/>
        </w:numPr>
        <w:ind w:firstLine="709" w:left="0"/>
        <w:jc w:val="both"/>
      </w:pPr>
      <w:r>
        <w:t>Объявление и награждение победителей и призеров конкурсных мероприятий</w:t>
      </w:r>
      <w:r>
        <w:t xml:space="preserve"> в сфере экологии</w:t>
      </w:r>
      <w:r>
        <w:t xml:space="preserve"> ФГБОУ ДО ФЦДО, проводимых в 2021 году</w:t>
      </w:r>
      <w:r>
        <w:t xml:space="preserve"> </w:t>
      </w:r>
      <w:r>
        <w:t>(</w:t>
      </w:r>
      <w:r>
        <w:t>«Юннат», «</w:t>
      </w:r>
      <w:r>
        <w:rPr>
          <w:color w:val="000000"/>
        </w:rPr>
        <w:t>Мои зеленые стартапы</w:t>
      </w:r>
      <w:r>
        <w:rPr>
          <w:color w:val="000000"/>
        </w:rPr>
        <w:t>», «Ма</w:t>
      </w:r>
      <w:r>
        <w:rPr>
          <w:color w:val="000000"/>
        </w:rPr>
        <w:t>лая Тим</w:t>
      </w:r>
      <w:r>
        <w:rPr>
          <w:color w:val="000000"/>
        </w:rPr>
        <w:t>ирязевка», «ЛайкЭкоБлогеру», «</w:t>
      </w:r>
      <w:r>
        <w:t>Лучшая инфраструктура для обращения с</w:t>
      </w:r>
      <w:r>
        <w:t xml:space="preserve"> ТКО в образовательной организации», «ДрузьяЗемли»</w:t>
      </w:r>
      <w:r>
        <w:t xml:space="preserve">, </w:t>
      </w:r>
      <w:r>
        <w:t>«</w:t>
      </w:r>
      <w:r>
        <w:rPr>
          <w:highlight w:val="white"/>
        </w:rPr>
        <w:t>Организация и сопровождение высокотехнологичного сельскохозяйственного производства и рационального землепользования в агроэкол</w:t>
      </w:r>
      <w:r>
        <w:rPr>
          <w:highlight w:val="white"/>
        </w:rPr>
        <w:t>огич</w:t>
      </w:r>
      <w:r>
        <w:rPr>
          <w:highlight w:val="white"/>
        </w:rPr>
        <w:t>еских объединениях обучающихся образовательных организаций России»</w:t>
      </w:r>
      <w:r>
        <w:t xml:space="preserve">). </w:t>
      </w:r>
    </w:p>
    <w:p w14:paraId="2C000000">
      <w:pPr>
        <w:ind/>
        <w:jc w:val="both"/>
      </w:pPr>
    </w:p>
    <w:p w14:paraId="2D000000">
      <w:pPr>
        <w:ind w:firstLine="709"/>
        <w:jc w:val="both"/>
        <w:rPr>
          <w:b w:val="1"/>
        </w:rPr>
      </w:pPr>
      <w:r>
        <w:rPr>
          <w:b w:val="1"/>
        </w:rPr>
        <w:t>Б</w:t>
      </w:r>
      <w:r>
        <w:rPr>
          <w:b w:val="1"/>
        </w:rPr>
        <w:t xml:space="preserve">лок образовательной программы: </w:t>
      </w:r>
    </w:p>
    <w:p w14:paraId="2E000000">
      <w:pPr>
        <w:numPr>
          <w:ilvl w:val="0"/>
          <w:numId w:val="4"/>
        </w:numPr>
        <w:ind w:firstLine="709" w:left="0"/>
        <w:jc w:val="both"/>
      </w:pPr>
      <w:r>
        <w:t>э</w:t>
      </w:r>
      <w:r>
        <w:t>кологические привычки от юных эко-блогеров</w:t>
      </w:r>
      <w:r>
        <w:t>;</w:t>
      </w:r>
    </w:p>
    <w:p w14:paraId="2F000000">
      <w:pPr>
        <w:numPr>
          <w:ilvl w:val="0"/>
          <w:numId w:val="4"/>
        </w:numPr>
        <w:ind w:firstLine="709" w:left="0"/>
        <w:jc w:val="both"/>
      </w:pPr>
      <w:r>
        <w:t>к</w:t>
      </w:r>
      <w:r>
        <w:t xml:space="preserve">лассные встречи в формате «История успеха» с известными людьми (ученые-экологи, ведущие телевизионных </w:t>
      </w:r>
      <w:r>
        <w:t xml:space="preserve">эко-программ, эко-блогеры, послы доброй </w:t>
      </w:r>
      <w:r>
        <w:t>воли по окружающей среде)</w:t>
      </w:r>
      <w:r>
        <w:t>;</w:t>
      </w:r>
    </w:p>
    <w:p w14:paraId="30000000">
      <w:pPr>
        <w:numPr>
          <w:ilvl w:val="0"/>
          <w:numId w:val="4"/>
        </w:numPr>
        <w:ind w:firstLine="709" w:left="0"/>
        <w:jc w:val="both"/>
      </w:pPr>
      <w:r>
        <w:t>и</w:t>
      </w:r>
      <w:r>
        <w:t>нтеллект</w:t>
      </w:r>
      <w:r>
        <w:t>уальные зарядки</w:t>
      </w:r>
      <w:r>
        <w:t xml:space="preserve"> с участием </w:t>
      </w:r>
      <w:r>
        <w:t xml:space="preserve">победителей </w:t>
      </w:r>
      <w:r>
        <w:t xml:space="preserve">всероссийской </w:t>
      </w:r>
      <w:r>
        <w:t>юниор-</w:t>
      </w:r>
      <w:r>
        <w:t xml:space="preserve">лиги </w:t>
      </w:r>
      <w:r>
        <w:t>КВН;</w:t>
      </w:r>
    </w:p>
    <w:p w14:paraId="31000000">
      <w:pPr>
        <w:numPr>
          <w:ilvl w:val="0"/>
          <w:numId w:val="4"/>
        </w:numPr>
        <w:ind w:firstLine="709" w:left="0"/>
        <w:jc w:val="both"/>
      </w:pPr>
      <w:r>
        <w:t>п</w:t>
      </w:r>
      <w:r>
        <w:t>резентация новых проектов и программ, стартующих в 2022 году для школьников</w:t>
      </w:r>
      <w:r>
        <w:t xml:space="preserve"> по треку «</w:t>
      </w:r>
      <w:r>
        <w:t>Экология»;</w:t>
      </w:r>
    </w:p>
    <w:p w14:paraId="32000000">
      <w:pPr>
        <w:numPr>
          <w:ilvl w:val="0"/>
          <w:numId w:val="4"/>
        </w:numPr>
        <w:ind w:firstLine="709" w:left="0"/>
        <w:jc w:val="both"/>
      </w:pPr>
      <w:r>
        <w:t>в</w:t>
      </w:r>
      <w:r>
        <w:t>иртуальные о</w:t>
      </w:r>
      <w:r>
        <w:t>нлайн-экскурсии в лабораторию</w:t>
      </w:r>
      <w:r>
        <w:t xml:space="preserve"> генетических технологий и </w:t>
      </w:r>
      <w:r>
        <w:t xml:space="preserve">на </w:t>
      </w:r>
      <w:r>
        <w:rPr>
          <w:color w:val="1C1C1C"/>
        </w:rPr>
        <w:t>мусоросортировочн</w:t>
      </w:r>
      <w:r>
        <w:rPr>
          <w:color w:val="1C1C1C"/>
        </w:rPr>
        <w:t>ый комплекс</w:t>
      </w:r>
      <w:r>
        <w:t xml:space="preserve"> компании</w:t>
      </w:r>
      <w:r>
        <w:t xml:space="preserve"> «Эколайн»</w:t>
      </w:r>
      <w:r>
        <w:t>.</w:t>
      </w:r>
    </w:p>
    <w:p w14:paraId="33000000">
      <w:pPr>
        <w:ind w:firstLine="0" w:left="709"/>
        <w:jc w:val="both"/>
      </w:pPr>
    </w:p>
    <w:p w14:paraId="34000000">
      <w:pPr>
        <w:ind w:firstLine="709"/>
        <w:jc w:val="both"/>
        <w:rPr>
          <w:b w:val="1"/>
        </w:rPr>
      </w:pPr>
    </w:p>
    <w:p w14:paraId="35000000">
      <w:pPr>
        <w:ind w:firstLine="709"/>
        <w:jc w:val="both"/>
      </w:pPr>
      <w:r>
        <w:rPr>
          <w:b w:val="1"/>
        </w:rPr>
        <w:t xml:space="preserve">Блок культурно-развлекательной программы: </w:t>
      </w:r>
    </w:p>
    <w:p w14:paraId="36000000">
      <w:pPr>
        <w:numPr>
          <w:ilvl w:val="0"/>
          <w:numId w:val="4"/>
        </w:numPr>
        <w:ind w:firstLine="709" w:left="0"/>
        <w:jc w:val="both"/>
      </w:pPr>
      <w:r>
        <w:t>т</w:t>
      </w:r>
      <w:r>
        <w:t xml:space="preserve">елевизионные викторины, </w:t>
      </w:r>
      <w:r>
        <w:t xml:space="preserve">розыгрыши </w:t>
      </w:r>
      <w:r>
        <w:t xml:space="preserve">экопризов и супер-приза (путевка в экспедицию </w:t>
      </w:r>
      <w:r>
        <w:t>«Полярный круг»</w:t>
      </w:r>
      <w:r>
        <w:t xml:space="preserve"> (</w:t>
      </w:r>
      <w:r>
        <w:t xml:space="preserve"> респ</w:t>
      </w:r>
      <w:r>
        <w:t>у</w:t>
      </w:r>
      <w:r>
        <w:t xml:space="preserve">блика </w:t>
      </w:r>
      <w:r>
        <w:t>Карелия</w:t>
      </w:r>
      <w:r>
        <w:t>, Белое море</w:t>
      </w:r>
      <w:r>
        <w:t>);</w:t>
      </w:r>
    </w:p>
    <w:p w14:paraId="37000000">
      <w:pPr>
        <w:numPr>
          <w:ilvl w:val="0"/>
          <w:numId w:val="4"/>
        </w:numPr>
        <w:ind w:firstLine="709" w:left="0"/>
        <w:jc w:val="both"/>
      </w:pPr>
      <w:r>
        <w:rPr>
          <w:b w:val="1"/>
          <w:color w:val="000000"/>
        </w:rPr>
        <w:t xml:space="preserve"> </w:t>
      </w:r>
      <w:r>
        <w:rPr>
          <w:color w:val="000000"/>
        </w:rPr>
        <w:t>концертная программа с участием известного исп</w:t>
      </w:r>
      <w:r>
        <w:rPr>
          <w:color w:val="000000"/>
        </w:rPr>
        <w:t>олнителя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38000000">
      <w:pPr>
        <w:ind/>
        <w:jc w:val="both"/>
      </w:pPr>
    </w:p>
    <w:p w14:paraId="39000000">
      <w:pPr>
        <w:ind w:firstLine="709"/>
        <w:jc w:val="both"/>
        <w:rPr>
          <w:b w:val="1"/>
        </w:rPr>
      </w:pPr>
      <w:r>
        <w:rPr>
          <w:b w:val="1"/>
        </w:rPr>
        <w:t>Фестиваль проводится при поддержке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3A000000">
      <w:pPr>
        <w:ind w:firstLine="709"/>
        <w:jc w:val="both"/>
        <w:rPr>
          <w:color w:val="333333"/>
        </w:rPr>
      </w:pPr>
      <w:r>
        <w:rPr>
          <w:color w:val="333333"/>
        </w:rPr>
        <w:t>Комитета Совета Федерации по аграрно-продовольственной политике и природопользованию, Министерства природных ресурсов и экологии Р</w:t>
      </w:r>
      <w:r>
        <w:rPr>
          <w:color w:val="333333"/>
        </w:rPr>
        <w:t>о</w:t>
      </w:r>
      <w:r>
        <w:rPr>
          <w:color w:val="333333"/>
        </w:rPr>
        <w:t>ссийской Федерации, Министерства сельского хозяйства Российской Федерации, Ф</w:t>
      </w:r>
      <w:r>
        <w:rPr>
          <w:color w:val="333333"/>
        </w:rPr>
        <w:t xml:space="preserve">едерального агентства по делам молодежи, </w:t>
      </w:r>
      <w:r>
        <w:rPr>
          <w:color w:val="333333"/>
        </w:rPr>
        <w:t xml:space="preserve">ФГБНУ «Федеральный научный центр овощеводства», </w:t>
      </w:r>
      <w:r>
        <w:rPr>
          <w:color w:val="333333"/>
        </w:rPr>
        <w:t xml:space="preserve">РГАУ </w:t>
      </w:r>
      <w:r>
        <w:rPr>
          <w:color w:val="333333"/>
        </w:rPr>
        <w:t>–</w:t>
      </w:r>
      <w:r>
        <w:rPr>
          <w:color w:val="333333"/>
        </w:rPr>
        <w:t xml:space="preserve"> МСХА</w:t>
      </w:r>
      <w:r>
        <w:rPr>
          <w:color w:val="333333"/>
        </w:rPr>
        <w:t xml:space="preserve"> </w:t>
      </w:r>
      <w:r>
        <w:rPr>
          <w:color w:val="333333"/>
        </w:rPr>
        <w:t xml:space="preserve">имени К. А. Тимирязева, </w:t>
      </w:r>
      <w:r>
        <w:rPr>
          <w:color w:val="333333"/>
        </w:rPr>
        <w:t>Образовательного центра «Сириус», Российского движени</w:t>
      </w:r>
      <w:r>
        <w:rPr>
          <w:color w:val="333333"/>
        </w:rPr>
        <w:t xml:space="preserve">я </w:t>
      </w:r>
      <w:r>
        <w:rPr>
          <w:color w:val="333333"/>
        </w:rPr>
        <w:t>школьников, Российского союза молодежи, Российского союза сельской молодежи,</w:t>
      </w:r>
      <w:r>
        <w:rPr>
          <w:color w:val="333333"/>
        </w:rPr>
        <w:t xml:space="preserve"> Российского общества </w:t>
      </w:r>
      <w:r>
        <w:rPr>
          <w:color w:val="333333"/>
        </w:rPr>
        <w:t>«</w:t>
      </w:r>
      <w:r>
        <w:rPr>
          <w:color w:val="333333"/>
        </w:rPr>
        <w:t>Знание</w:t>
      </w:r>
      <w:r>
        <w:rPr>
          <w:color w:val="333333"/>
        </w:rPr>
        <w:t>»</w:t>
      </w:r>
      <w:r>
        <w:rPr>
          <w:color w:val="333333"/>
        </w:rPr>
        <w:t>, Общероссийской организации «Городские реновации», Центра образовательных технологий «</w:t>
      </w:r>
      <w:r>
        <w:rPr>
          <w:color w:val="333333"/>
        </w:rPr>
        <w:t>Advance</w:t>
      </w:r>
      <w:r>
        <w:rPr>
          <w:color w:val="333333"/>
        </w:rPr>
        <w:t xml:space="preserve">», публично-правовой компании «Российский экологический </w:t>
      </w:r>
      <w:r>
        <w:rPr>
          <w:color w:val="333333"/>
        </w:rPr>
        <w:t xml:space="preserve">оператор», компании «ЭкоЛайн», компании «МГбот», </w:t>
      </w:r>
      <w:r>
        <w:rPr>
          <w:color w:val="333333"/>
        </w:rPr>
        <w:t xml:space="preserve">ООО </w:t>
      </w:r>
      <w:r>
        <w:rPr>
          <w:color w:val="333333"/>
        </w:rPr>
        <w:t>«Убиратор», ООО «Семко»</w:t>
      </w:r>
      <w:r>
        <w:rPr>
          <w:color w:val="333333"/>
        </w:rPr>
        <w:t>, Благотворительного фонда «Вклад</w:t>
      </w:r>
      <w:r>
        <w:rPr>
          <w:color w:val="333333"/>
        </w:rPr>
        <w:t xml:space="preserve"> в будущее», АНО «Равноправие»</w:t>
      </w:r>
      <w:r>
        <w:rPr>
          <w:color w:val="333333"/>
        </w:rPr>
        <w:t xml:space="preserve">, </w:t>
      </w:r>
      <w:r>
        <w:rPr>
          <w:color w:val="333333"/>
        </w:rPr>
        <w:t>Перво</w:t>
      </w:r>
      <w:r>
        <w:rPr>
          <w:color w:val="333333"/>
        </w:rPr>
        <w:t>го</w:t>
      </w:r>
      <w:r>
        <w:rPr>
          <w:color w:val="333333"/>
        </w:rPr>
        <w:t xml:space="preserve"> общественно</w:t>
      </w:r>
      <w:r>
        <w:rPr>
          <w:color w:val="333333"/>
        </w:rPr>
        <w:t>го</w:t>
      </w:r>
      <w:r>
        <w:rPr>
          <w:color w:val="333333"/>
        </w:rPr>
        <w:t xml:space="preserve"> экологическо</w:t>
      </w:r>
      <w:r>
        <w:rPr>
          <w:color w:val="333333"/>
        </w:rPr>
        <w:t>го</w:t>
      </w:r>
      <w:r>
        <w:rPr>
          <w:color w:val="333333"/>
        </w:rPr>
        <w:t xml:space="preserve"> телевидени</w:t>
      </w:r>
      <w:r>
        <w:rPr>
          <w:color w:val="333333"/>
        </w:rPr>
        <w:t>я</w:t>
      </w:r>
      <w:r>
        <w:rPr>
          <w:color w:val="333333"/>
        </w:rPr>
        <w:t xml:space="preserve">, </w:t>
      </w:r>
      <w:r>
        <w:rPr>
          <w:color w:val="333333"/>
        </w:rPr>
        <w:t>Неправительственн</w:t>
      </w:r>
      <w:r>
        <w:rPr>
          <w:color w:val="333333"/>
        </w:rPr>
        <w:t>ого</w:t>
      </w:r>
      <w:r>
        <w:rPr>
          <w:color w:val="333333"/>
        </w:rPr>
        <w:t xml:space="preserve"> экологическ</w:t>
      </w:r>
      <w:r>
        <w:rPr>
          <w:color w:val="333333"/>
        </w:rPr>
        <w:t>ого</w:t>
      </w:r>
      <w:r>
        <w:rPr>
          <w:color w:val="333333"/>
        </w:rPr>
        <w:t xml:space="preserve"> фонд</w:t>
      </w:r>
      <w:r>
        <w:rPr>
          <w:color w:val="333333"/>
        </w:rPr>
        <w:t>а</w:t>
      </w:r>
      <w:r>
        <w:rPr>
          <w:color w:val="333333"/>
        </w:rPr>
        <w:t xml:space="preserve"> имени В. И. Вернадского</w:t>
      </w:r>
      <w:r>
        <w:rPr>
          <w:color w:val="333333"/>
        </w:rPr>
        <w:t>.</w:t>
      </w:r>
    </w:p>
    <w:p w14:paraId="3B000000">
      <w:pPr>
        <w:ind w:firstLine="570"/>
        <w:jc w:val="both"/>
      </w:pPr>
    </w:p>
    <w:p w14:paraId="3C000000">
      <w:pPr>
        <w:widowControl w:val="0"/>
        <w:tabs>
          <w:tab w:leader="none" w:pos="709" w:val="left"/>
        </w:tabs>
        <w:ind w:firstLine="709"/>
        <w:jc w:val="both"/>
        <w:rPr>
          <w:b w:val="1"/>
        </w:rPr>
      </w:pPr>
      <w:r>
        <w:rPr>
          <w:b w:val="1"/>
        </w:rPr>
        <w:t xml:space="preserve">Справочно: </w:t>
      </w:r>
    </w:p>
    <w:p w14:paraId="3D000000">
      <w:pPr>
        <w:widowControl w:val="0"/>
        <w:tabs>
          <w:tab w:leader="none" w:pos="709" w:val="left"/>
        </w:tabs>
        <w:ind w:firstLine="709"/>
        <w:jc w:val="both"/>
      </w:pPr>
      <w:r>
        <w:t xml:space="preserve">Мероприятие проводится с 2017 года. Его участниками </w:t>
      </w:r>
      <w:r>
        <w:t>ежегодно становятся более 10 тыс.</w:t>
      </w:r>
      <w:r>
        <w:t xml:space="preserve"> </w:t>
      </w:r>
      <w:r>
        <w:t>обучающихся Рос</w:t>
      </w:r>
      <w:r>
        <w:t>сии из 85 субъектов Российс</w:t>
      </w:r>
      <w:r>
        <w:t>кой Федерации. В 2020 году мероприятие прошло в онлайн-формате, став самым масштабным экологическим онлайн-фестивале</w:t>
      </w:r>
      <w:r>
        <w:t xml:space="preserve">м для детей и молодежи в России. </w:t>
      </w:r>
    </w:p>
    <w:p w14:paraId="3E000000">
      <w:pPr>
        <w:widowControl w:val="0"/>
        <w:tabs>
          <w:tab w:leader="none" w:pos="709" w:val="left"/>
        </w:tabs>
        <w:ind w:firstLine="709"/>
        <w:jc w:val="both"/>
      </w:pPr>
    </w:p>
    <w:p w14:paraId="3F000000">
      <w:pPr>
        <w:widowControl w:val="0"/>
        <w:tabs>
          <w:tab w:leader="none" w:pos="709" w:val="left"/>
        </w:tabs>
        <w:ind w:firstLine="709"/>
        <w:jc w:val="both"/>
        <w:rPr>
          <w:u w:val="single"/>
        </w:rPr>
      </w:pPr>
      <w:r>
        <w:rPr>
          <w:u w:val="single"/>
        </w:rPr>
        <w:t>Ссылка на трансляцию Фестивал</w:t>
      </w:r>
      <w:r>
        <w:rPr>
          <w:u w:val="single"/>
        </w:rPr>
        <w:t>я 2020</w:t>
      </w:r>
    </w:p>
    <w:p w14:paraId="40000000">
      <w:pPr>
        <w:widowControl w:val="0"/>
        <w:tabs>
          <w:tab w:leader="none" w:pos="709" w:val="left"/>
        </w:tabs>
        <w:ind w:firstLine="709"/>
        <w:jc w:val="both"/>
      </w:pPr>
      <w:r>
        <w:rPr>
          <w:rStyle w:val="Style_3_ch"/>
        </w:rPr>
        <w:fldChar w:fldCharType="begin"/>
      </w:r>
      <w:r>
        <w:rPr>
          <w:rStyle w:val="Style_3_ch"/>
        </w:rPr>
        <w:instrText>HYPERLINK "https://vk.com/wall-163430479_7074"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https://vk.com/wall</w:t>
      </w:r>
      <w:r>
        <w:rPr>
          <w:rStyle w:val="Style_3_ch"/>
        </w:rPr>
        <w:t>-163430479_7074</w:t>
      </w:r>
      <w:r>
        <w:rPr>
          <w:rStyle w:val="Style_3_ch"/>
        </w:rPr>
        <w:fldChar w:fldCharType="end"/>
      </w:r>
      <w:r>
        <w:t xml:space="preserve"> </w:t>
      </w:r>
    </w:p>
    <w:p w14:paraId="41000000">
      <w:pPr>
        <w:widowControl w:val="0"/>
        <w:tabs>
          <w:tab w:leader="none" w:pos="709" w:val="left"/>
        </w:tabs>
        <w:ind w:firstLine="709"/>
        <w:jc w:val="both"/>
      </w:pPr>
    </w:p>
    <w:p w14:paraId="42000000">
      <w:pPr>
        <w:widowControl w:val="0"/>
        <w:tabs>
          <w:tab w:leader="none" w:pos="709" w:val="left"/>
        </w:tabs>
        <w:ind w:firstLine="709"/>
        <w:jc w:val="both"/>
        <w:rPr>
          <w:u w:val="single"/>
        </w:rPr>
      </w:pPr>
      <w:r>
        <w:rPr>
          <w:u w:val="single"/>
        </w:rPr>
        <w:t xml:space="preserve">Пост-релиз / Итоги </w:t>
      </w:r>
      <w:r>
        <w:rPr>
          <w:u w:val="single"/>
        </w:rPr>
        <w:t xml:space="preserve">Фестиваля </w:t>
      </w:r>
      <w:r>
        <w:rPr>
          <w:u w:val="single"/>
        </w:rPr>
        <w:t>2020</w:t>
      </w:r>
    </w:p>
    <w:p w14:paraId="43000000">
      <w:pPr>
        <w:widowControl w:val="0"/>
        <w:tabs>
          <w:tab w:leader="none" w:pos="709" w:val="left"/>
        </w:tabs>
        <w:ind/>
        <w:jc w:val="both"/>
        <w:rPr>
          <w:u w:val="single"/>
        </w:rPr>
      </w:pPr>
      <w:r>
        <w:t xml:space="preserve">           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"https://vk.com/wall-163430479_10124"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https://vk.com/wall-163430479_10124</w:t>
      </w:r>
      <w:r>
        <w:rPr>
          <w:rStyle w:val="Style_3_ch"/>
        </w:rPr>
        <w:fldChar w:fldCharType="end"/>
      </w:r>
      <w:r>
        <w:t xml:space="preserve"> </w:t>
      </w:r>
    </w:p>
    <w:p w14:paraId="44000000">
      <w:pPr>
        <w:widowControl w:val="0"/>
        <w:tabs>
          <w:tab w:leader="none" w:pos="709" w:val="left"/>
        </w:tabs>
        <w:ind/>
        <w:jc w:val="both"/>
      </w:pPr>
    </w:p>
    <w:p w14:paraId="45000000">
      <w:pPr>
        <w:widowControl w:val="0"/>
        <w:tabs>
          <w:tab w:leader="none" w:pos="709" w:val="left"/>
        </w:tabs>
        <w:ind w:firstLine="709"/>
        <w:jc w:val="both"/>
        <w:rPr>
          <w:u w:val="single"/>
        </w:rPr>
      </w:pPr>
      <w:r>
        <w:rPr>
          <w:u w:val="single"/>
        </w:rPr>
        <w:t>Тизер Фестиваля 2020</w:t>
      </w:r>
    </w:p>
    <w:p w14:paraId="46000000">
      <w:pPr>
        <w:widowControl w:val="0"/>
        <w:tabs>
          <w:tab w:leader="none" w:pos="709" w:val="left"/>
        </w:tabs>
        <w:ind w:firstLine="709"/>
        <w:jc w:val="both"/>
      </w:pPr>
      <w:r>
        <w:rPr>
          <w:rStyle w:val="Style_3_ch"/>
        </w:rPr>
        <w:fldChar w:fldCharType="begin"/>
      </w:r>
      <w:r>
        <w:rPr>
          <w:rStyle w:val="Style_3_ch"/>
        </w:rPr>
        <w:instrText>HYPERLINK "https://vk.com/wall-163430479_9007"</w:instrText>
      </w:r>
      <w:r>
        <w:rPr>
          <w:rStyle w:val="Style_3_ch"/>
        </w:rPr>
        <w:fldChar w:fldCharType="separate"/>
      </w:r>
      <w:r>
        <w:rPr>
          <w:rStyle w:val="Style_3_ch"/>
        </w:rPr>
        <w:t>htt</w:t>
      </w:r>
      <w:r>
        <w:rPr>
          <w:rStyle w:val="Style_3_ch"/>
        </w:rPr>
        <w:t>ps://vk.com/wall-163430479_</w:t>
      </w:r>
      <w:r>
        <w:rPr>
          <w:rStyle w:val="Style_3_ch"/>
        </w:rPr>
        <w:t>9007</w:t>
      </w:r>
      <w:r>
        <w:rPr>
          <w:rStyle w:val="Style_3_ch"/>
        </w:rPr>
        <w:fldChar w:fldCharType="end"/>
      </w:r>
      <w:r>
        <w:t xml:space="preserve"> </w:t>
      </w:r>
    </w:p>
    <w:p w14:paraId="47000000">
      <w:pPr>
        <w:tabs>
          <w:tab w:leader="none" w:pos="2280" w:val="left"/>
        </w:tabs>
        <w:spacing w:line="276" w:lineRule="auto"/>
        <w:ind w:firstLine="709"/>
        <w:jc w:val="both"/>
        <w:rPr>
          <w:sz w:val="20"/>
        </w:rPr>
      </w:pPr>
    </w:p>
    <w:sectPr>
      <w:headerReference r:id="rId1" w:type="default"/>
      <w:pgSz w:h="16837" w:w="11905"/>
      <w:pgMar w:bottom="709" w:footer="1134" w:gutter="0" w:header="1134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−"/>
      <w:lvlJc w:val="left"/>
      <w:pPr>
        <w:ind w:hanging="360" w:left="142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869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3589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5029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749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7189"/>
      </w:pPr>
      <w:rPr>
        <w:rFonts w:ascii="Noto Sans Symbols" w:hAnsi="Noto Sans Symbols"/>
      </w:rPr>
    </w:lvl>
  </w:abstractNum>
  <w:abstractNum w:abstractNumId="1">
    <w:lvl w:ilvl="0">
      <w:start w:val="1"/>
      <w:numFmt w:val="bullet"/>
      <w:lvlText w:val="−"/>
      <w:lvlJc w:val="left"/>
      <w:pPr>
        <w:ind w:hanging="360" w:left="142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869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3589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5029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749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7189"/>
      </w:pPr>
      <w:rPr>
        <w:rFonts w:ascii="Noto Sans Symbols" w:hAnsi="Noto Sans Symbol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65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37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9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81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53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25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97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9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41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29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1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3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5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7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9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1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3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5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keepLines w:val="1"/>
      <w:spacing w:after="0" w:before="200"/>
      <w:ind/>
      <w:outlineLvl w:val="2"/>
    </w:pPr>
    <w:rPr>
      <w:rFonts w:ascii="Cambria" w:hAnsi="Cambria"/>
      <w:b w:val="1"/>
      <w:color w:val="4F81BD"/>
      <w:sz w:val="20"/>
    </w:rPr>
  </w:style>
  <w:style w:styleId="Style_11_ch" w:type="character">
    <w:name w:val="heading 3"/>
    <w:basedOn w:val="Style_4_ch"/>
    <w:link w:val="Style_11"/>
    <w:rPr>
      <w:rFonts w:ascii="Cambria" w:hAnsi="Cambria"/>
      <w:b w:val="1"/>
      <w:color w:val="4F81BD"/>
      <w:sz w:val="20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basedOn w:val="Style_4"/>
    <w:next w:val="Style_4"/>
    <w:link w:val="Style_15_ch"/>
    <w:uiPriority w:val="9"/>
    <w:qFormat/>
    <w:pPr>
      <w:keepNext w:val="1"/>
      <w:keepLines w:val="1"/>
      <w:spacing w:after="0" w:before="200"/>
      <w:ind/>
      <w:outlineLvl w:val="4"/>
    </w:pPr>
    <w:rPr>
      <w:rFonts w:ascii="Cambria" w:hAnsi="Cambria"/>
      <w:color w:val="243F60"/>
      <w:sz w:val="20"/>
    </w:rPr>
  </w:style>
  <w:style w:styleId="Style_15_ch" w:type="character">
    <w:name w:val="heading 5"/>
    <w:basedOn w:val="Style_4_ch"/>
    <w:link w:val="Style_15"/>
    <w:rPr>
      <w:rFonts w:ascii="Cambria" w:hAnsi="Cambria"/>
      <w:color w:val="243F60"/>
      <w:sz w:val="20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0"/>
    </w:rPr>
  </w:style>
  <w:style w:styleId="Style_16_ch" w:type="character">
    <w:name w:val="heading 1"/>
    <w:basedOn w:val="Style_4_ch"/>
    <w:link w:val="Style_16"/>
    <w:rPr>
      <w:rFonts w:ascii="Cambria" w:hAnsi="Cambria"/>
      <w:b w:val="1"/>
      <w:color w:val="365F91"/>
      <w:sz w:val="20"/>
    </w:rPr>
  </w:style>
  <w:style w:styleId="Style_17" w:type="paragraph">
    <w:name w:val="FR2"/>
    <w:link w:val="Style_17_ch"/>
    <w:pPr>
      <w:widowControl w:val="0"/>
      <w:ind/>
      <w:jc w:val="both"/>
    </w:pPr>
    <w:rPr>
      <w:b w:val="1"/>
      <w:sz w:val="28"/>
    </w:rPr>
  </w:style>
  <w:style w:styleId="Style_17_ch" w:type="character">
    <w:name w:val="FR2"/>
    <w:link w:val="Style_17"/>
    <w:rPr>
      <w:b w:val="1"/>
      <w:sz w:val="28"/>
    </w:rPr>
  </w:style>
  <w:style w:styleId="Style_2" w:type="paragraph">
    <w:name w:val="List Paragraph"/>
    <w:basedOn w:val="Style_4"/>
    <w:link w:val="Style_2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3" w:type="paragraph">
    <w:name w:val="Hyperlink"/>
    <w:link w:val="Style_3_ch"/>
    <w:rPr>
      <w:color w:val="0563C1"/>
      <w:u w:val="single"/>
    </w:rPr>
  </w:style>
  <w:style w:styleId="Style_3_ch" w:type="character">
    <w:name w:val="Hyperlink"/>
    <w:link w:val="Style_3"/>
    <w:rPr>
      <w:color w:val="0563C1"/>
      <w:u w:val="single"/>
    </w:rPr>
  </w:style>
  <w:style w:styleId="Style_18" w:type="paragraph">
    <w:name w:val="Footnote"/>
    <w:basedOn w:val="Style_4"/>
    <w:link w:val="Style_18_ch"/>
    <w:rPr>
      <w:rFonts w:ascii="Calibri" w:hAnsi="Calibri"/>
      <w:sz w:val="20"/>
    </w:rPr>
  </w:style>
  <w:style w:styleId="Style_18_ch" w:type="character">
    <w:name w:val="Footnote"/>
    <w:basedOn w:val="Style_4_ch"/>
    <w:link w:val="Style_18"/>
    <w:rPr>
      <w:rFonts w:ascii="Calibri" w:hAnsi="Calibri"/>
      <w:sz w:val="20"/>
    </w:rPr>
  </w:style>
  <w:style w:styleId="Style_19" w:type="paragraph">
    <w:name w:val="toc 1"/>
    <w:next w:val="Style_4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No Spacing"/>
    <w:link w:val="Style_21_ch"/>
    <w:pPr>
      <w:spacing w:after="200" w:line="276" w:lineRule="auto"/>
      <w:ind w:firstLine="0" w:left="1418"/>
    </w:pPr>
    <w:rPr>
      <w:sz w:val="22"/>
    </w:rPr>
  </w:style>
  <w:style w:styleId="Style_21_ch" w:type="character">
    <w:name w:val="No Spacing"/>
    <w:link w:val="Style_21"/>
    <w:rPr>
      <w:sz w:val="22"/>
    </w:rPr>
  </w:style>
  <w:style w:styleId="Style_22" w:type="paragraph">
    <w:name w:val="Normal (Web)"/>
    <w:basedOn w:val="Style_4"/>
    <w:link w:val="Style_22_ch"/>
    <w:pPr>
      <w:spacing w:afterAutospacing="on" w:beforeAutospacing="on"/>
      <w:ind/>
    </w:pPr>
  </w:style>
  <w:style w:styleId="Style_22_ch" w:type="character">
    <w:name w:val="Normal (Web)"/>
    <w:basedOn w:val="Style_4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4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Normal_0"/>
    <w:link w:val="Style_27_ch"/>
    <w:pPr>
      <w:widowControl w:val="0"/>
      <w:spacing w:line="252" w:lineRule="auto"/>
      <w:ind/>
      <w:jc w:val="both"/>
    </w:pPr>
    <w:rPr>
      <w:sz w:val="22"/>
    </w:rPr>
  </w:style>
  <w:style w:styleId="Style_27_ch" w:type="character">
    <w:name w:val="Normal_0"/>
    <w:link w:val="Style_27"/>
    <w:rPr>
      <w:sz w:val="22"/>
    </w:rPr>
  </w:style>
  <w:style w:styleId="Style_28" w:type="paragraph">
    <w:name w:val="toc 10"/>
    <w:next w:val="Style_4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4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basedOn w:val="Style_4"/>
    <w:next w:val="Style_4"/>
    <w:link w:val="Style_30_ch"/>
    <w:uiPriority w:val="9"/>
    <w:qFormat/>
    <w:pPr>
      <w:keepNext w:val="1"/>
      <w:keepLines w:val="1"/>
      <w:spacing w:after="0"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30_ch" w:type="character">
    <w:name w:val="heading 4"/>
    <w:basedOn w:val="Style_4_ch"/>
    <w:link w:val="Style_30"/>
    <w:rPr>
      <w:rFonts w:ascii="Cambria" w:hAnsi="Cambria"/>
      <w:b w:val="1"/>
      <w:i w:val="1"/>
      <w:color w:val="4F81BD"/>
      <w:sz w:val="20"/>
    </w:rPr>
  </w:style>
  <w:style w:styleId="Style_31" w:type="paragraph">
    <w:name w:val="heading 2"/>
    <w:basedOn w:val="Style_4"/>
    <w:next w:val="Style_4"/>
    <w:link w:val="Style_31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31_ch" w:type="character">
    <w:name w:val="heading 2"/>
    <w:basedOn w:val="Style_4_ch"/>
    <w:link w:val="Style_31"/>
    <w:rPr>
      <w:rFonts w:ascii="Cambria" w:hAnsi="Cambria"/>
      <w:b w:val="1"/>
      <w:color w:val="4F81BD"/>
      <w:sz w:val="26"/>
    </w:rPr>
  </w:style>
  <w:style w:styleId="Style_32" w:type="paragraph">
    <w:name w:val="heading 6"/>
    <w:basedOn w:val="Style_4"/>
    <w:next w:val="Style_4"/>
    <w:link w:val="Style_32_ch"/>
    <w:uiPriority w:val="9"/>
    <w:qFormat/>
    <w:pPr>
      <w:keepNext w:val="1"/>
      <w:keepLines w:val="1"/>
      <w:spacing w:after="0" w:before="200"/>
      <w:ind/>
      <w:outlineLvl w:val="5"/>
    </w:pPr>
    <w:rPr>
      <w:rFonts w:ascii="Cambria" w:hAnsi="Cambria"/>
      <w:i w:val="1"/>
      <w:color w:val="243F60"/>
      <w:sz w:val="20"/>
    </w:rPr>
  </w:style>
  <w:style w:styleId="Style_32_ch" w:type="character">
    <w:name w:val="heading 6"/>
    <w:basedOn w:val="Style_4_ch"/>
    <w:link w:val="Style_32"/>
    <w:rPr>
      <w:rFonts w:ascii="Cambria" w:hAnsi="Cambria"/>
      <w:i w:val="1"/>
      <w:color w:val="243F60"/>
      <w:sz w:val="20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2021-11-08T09:47:50Z</dcterms:modified>
</cp:coreProperties>
</file>