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18"/>
        </w:rPr>
        <w:t>УТВЕРЖДАЮ</w:t>
      </w:r>
      <w:r>
        <w:rPr>
          <w:rFonts w:ascii="Times New Roman" w:hAnsi="Times New Roman"/>
          <w:b w:val="1"/>
          <w:sz w:val="18"/>
        </w:rPr>
        <w:t xml:space="preserve">»                                                                                         </w:t>
      </w:r>
    </w:p>
    <w:p w14:paraId="02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Директор КОГОБУ ДО «Дворец                                                                                                           </w:t>
      </w:r>
    </w:p>
    <w:p w14:paraId="03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творчества – Мемориал»                                                                               </w:t>
      </w:r>
    </w:p>
    <w:p w14:paraId="04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18"/>
        </w:rPr>
      </w:pPr>
    </w:p>
    <w:p w14:paraId="05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___________Ж. В. Родыгина                                                                 </w:t>
      </w:r>
    </w:p>
    <w:p w14:paraId="06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18"/>
        </w:rPr>
      </w:pPr>
    </w:p>
    <w:p w14:paraId="07000000">
      <w:pPr>
        <w:pStyle w:val="Style_1"/>
        <w:keepNext w:val="1"/>
        <w:numPr>
          <w:ilvl w:val="0"/>
          <w:numId w:val="0"/>
        </w:numPr>
        <w:spacing w:after="0" w:before="0" w:line="240" w:lineRule="auto"/>
        <w:ind w:firstLine="0" w:left="0"/>
        <w:outlineLvl w:val="1"/>
        <w:rPr>
          <w:rFonts w:ascii="Times New Roman" w:hAnsi="Times New Roman"/>
          <w:b w:val="1"/>
          <w:sz w:val="18"/>
        </w:rPr>
      </w:pP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Положение </w:t>
      </w: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Х</w:t>
      </w:r>
      <w:r>
        <w:rPr>
          <w:rFonts w:ascii="Times New Roman" w:hAnsi="Times New Roman"/>
          <w:b w:val="1"/>
          <w:sz w:val="28"/>
        </w:rPr>
        <w:t>V</w:t>
      </w:r>
      <w:r>
        <w:rPr>
          <w:rFonts w:ascii="Times New Roman" w:hAnsi="Times New Roman"/>
          <w:b w:val="1"/>
          <w:sz w:val="28"/>
        </w:rPr>
        <w:t xml:space="preserve"> областной викторине «Я - гражданин страны народного единства», посвящённой государственному празднику Дню народного единства.</w:t>
      </w:r>
    </w:p>
    <w:p w14:paraId="0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pStyle w:val="Style_1"/>
        <w:numPr>
          <w:ilvl w:val="0"/>
          <w:numId w:val="1"/>
        </w:num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положения.</w:t>
      </w:r>
    </w:p>
    <w:p w14:paraId="0C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устанавливает порядок и сроки проведения викторины, определяет категорию участников, критерии оценки, порядок подведения итогов и определения победителей.</w:t>
      </w:r>
    </w:p>
    <w:p w14:paraId="0D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Викторина проводится КОГОБУ ДО «Дворец творчества - Мемориал»  при поддержке Отделом религиозного образования и катехизации Вятской Епархии Русской Православной Церкви, КОО ВООВ «Боевое братство».</w:t>
      </w:r>
    </w:p>
    <w:p w14:paraId="0E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Викторина проводится </w:t>
      </w:r>
      <w:r>
        <w:rPr>
          <w:rFonts w:ascii="Times New Roman" w:hAnsi="Times New Roman"/>
          <w:b w:val="1"/>
          <w:sz w:val="28"/>
        </w:rPr>
        <w:t>в целях</w:t>
      </w:r>
      <w:r>
        <w:rPr>
          <w:rFonts w:ascii="Times New Roman" w:hAnsi="Times New Roman"/>
          <w:sz w:val="28"/>
        </w:rPr>
        <w:t xml:space="preserve"> формирования нравственного и патриотического сознания учащихся, воспитания чувства любви и долга к Отечеству, дальнейшей популяризации государственного и церковного праздника Дня народного единства.</w:t>
      </w:r>
    </w:p>
    <w:p w14:paraId="0F000000">
      <w:pPr>
        <w:pStyle w:val="Style_1"/>
        <w:widowControl w:val="1"/>
        <w:numPr>
          <w:ilvl w:val="1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  викторины:</w:t>
      </w:r>
    </w:p>
    <w:p w14:paraId="10000000">
      <w:pPr>
        <w:pStyle w:val="Style_1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расширение кругозора  учащихся на основе знаменательных событий в истории России конца 16 –го начала 17 –го века.</w:t>
      </w:r>
    </w:p>
    <w:p w14:paraId="11000000">
      <w:pPr>
        <w:pStyle w:val="Style_1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духовно – нравственное воспитание детей и молодёжи на примерах    героев России эпохи Смутного времени.</w:t>
      </w:r>
    </w:p>
    <w:p w14:paraId="1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- развитие и сохранение интереса у детей и молодёжи к отечественной истории.</w:t>
      </w:r>
    </w:p>
    <w:p w14:paraId="1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numPr>
          <w:ilvl w:val="0"/>
          <w:numId w:val="1"/>
        </w:numPr>
        <w:spacing w:after="0" w:before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Участники викторины.</w:t>
      </w:r>
    </w:p>
    <w:p w14:paraId="15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Учащиеся общеобразовательных учреждений и воскресных школ, учащиеся учреждений дополнительного образования детей.</w:t>
      </w:r>
    </w:p>
    <w:p w14:paraId="16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Возрастные группы участников викторины: 10-12 лет, 13-15 лет, 16-18 лет. Коллективное участие не допускается.</w:t>
      </w:r>
    </w:p>
    <w:p w14:paraId="17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8"/>
        </w:rPr>
      </w:pPr>
    </w:p>
    <w:p w14:paraId="18000000">
      <w:pPr>
        <w:pStyle w:val="Style_1"/>
        <w:numPr>
          <w:ilvl w:val="0"/>
          <w:numId w:val="1"/>
        </w:numPr>
        <w:spacing w:after="0" w:before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Сроки, объём, оформление и порядок проведения викторины.</w:t>
      </w:r>
    </w:p>
    <w:p w14:paraId="19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Викторина носит </w:t>
      </w:r>
      <w:r>
        <w:rPr>
          <w:rFonts w:ascii="Times New Roman" w:hAnsi="Times New Roman"/>
          <w:b w:val="0"/>
          <w:sz w:val="28"/>
          <w:u w:val="single"/>
        </w:rPr>
        <w:t>очно-заочный</w:t>
      </w:r>
      <w:r>
        <w:rPr>
          <w:rFonts w:ascii="Times New Roman" w:hAnsi="Times New Roman"/>
          <w:b w:val="0"/>
          <w:sz w:val="28"/>
        </w:rPr>
        <w:t xml:space="preserve"> характер, проводится в форме интернет-викторины с 12 сентября по 28 октября 2022 г. в два этапа. </w:t>
      </w:r>
    </w:p>
    <w:p w14:paraId="1A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b w:val="1"/>
          <w:i w:val="1"/>
          <w:sz w:val="28"/>
        </w:rPr>
        <w:t xml:space="preserve">первом этапе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викторина проводится в учебных заведениях и до </w:t>
      </w:r>
      <w:r>
        <w:rPr>
          <w:rFonts w:ascii="Times New Roman" w:hAnsi="Times New Roman"/>
          <w:b w:val="1"/>
          <w:sz w:val="28"/>
          <w:u w:val="none"/>
        </w:rPr>
        <w:t>14 октября 2022 г</w:t>
      </w:r>
      <w:r>
        <w:rPr>
          <w:rFonts w:ascii="Times New Roman" w:hAnsi="Times New Roman"/>
          <w:sz w:val="28"/>
          <w:u w:val="none"/>
        </w:rPr>
        <w:t>.</w:t>
      </w:r>
      <w:r>
        <w:rPr>
          <w:rFonts w:ascii="Times New Roman" w:hAnsi="Times New Roman"/>
          <w:sz w:val="28"/>
        </w:rPr>
        <w:t xml:space="preserve"> включительно работы направляются организаторам  викторины. </w:t>
      </w:r>
    </w:p>
    <w:p w14:paraId="1B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Второй этап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 xml:space="preserve"> 15 октября по 21 октября</w:t>
      </w:r>
      <w:r>
        <w:rPr>
          <w:rFonts w:ascii="Times New Roman" w:hAnsi="Times New Roman"/>
          <w:sz w:val="28"/>
        </w:rPr>
        <w:t xml:space="preserve"> жюри производит конкурсный отбор работ для проведения </w:t>
      </w:r>
      <w:r>
        <w:rPr>
          <w:rFonts w:ascii="Times New Roman" w:hAnsi="Times New Roman"/>
          <w:b w:val="1"/>
          <w:sz w:val="28"/>
          <w:u w:val="none"/>
        </w:rPr>
        <w:t>финала областной викторины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При отсутствии в учебных заведениях первого этапа учащиеся могут направить работы в адрес жюри на второй этап самостоятельно. </w:t>
      </w:r>
    </w:p>
    <w:p w14:paraId="1C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Третий этап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b w:val="1"/>
          <w:i w:val="1"/>
          <w:sz w:val="28"/>
        </w:rPr>
        <w:t>областной этап</w:t>
      </w:r>
      <w:r>
        <w:rPr>
          <w:rFonts w:ascii="Times New Roman" w:hAnsi="Times New Roman"/>
          <w:sz w:val="28"/>
        </w:rPr>
        <w:t xml:space="preserve">) – финал викторины проводится на базе КОГОБУ ДО «Дворца творчества – Мемориал». </w:t>
      </w:r>
      <w:r>
        <w:rPr>
          <w:rFonts w:ascii="Times New Roman" w:hAnsi="Times New Roman"/>
          <w:b w:val="0"/>
          <w:sz w:val="28"/>
        </w:rPr>
        <w:t xml:space="preserve">Дата проведения финала </w:t>
      </w:r>
      <w:r>
        <w:rPr>
          <w:rFonts w:ascii="Times New Roman" w:hAnsi="Times New Roman"/>
          <w:b w:val="1"/>
          <w:sz w:val="28"/>
        </w:rPr>
        <w:t>28 октября 2022 г.</w:t>
      </w:r>
      <w:r>
        <w:rPr>
          <w:rFonts w:ascii="Times New Roman" w:hAnsi="Times New Roman"/>
          <w:b w:val="0"/>
          <w:sz w:val="28"/>
        </w:rPr>
        <w:t xml:space="preserve"> Дата проведения финала может быть изменена, а очная форма из-за усиления пандемии может быть заменена заочной.</w:t>
      </w:r>
    </w:p>
    <w:p w14:paraId="1D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spacing w:after="0" w:before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Внимание!</w:t>
      </w:r>
    </w:p>
    <w:p w14:paraId="1F000000">
      <w:pPr>
        <w:pStyle w:val="Style_1"/>
        <w:widowControl w:val="1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b w:val="0"/>
          <w:i w:val="0"/>
          <w:sz w:val="28"/>
          <w:u w:val="none"/>
        </w:rPr>
        <w:t>Объём викторины должен составлять не более 12 страниц:</w:t>
      </w:r>
      <w:r>
        <w:rPr>
          <w:rFonts w:ascii="Times New Roman" w:hAnsi="Times New Roman"/>
          <w:b w:val="1"/>
          <w:i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титульный лист; ответы на вопросы викторины (не более 5 машинописных страниц), приложения, список источников. </w:t>
      </w:r>
      <w:r>
        <w:rPr>
          <w:rFonts w:ascii="Times New Roman" w:hAnsi="Times New Roman"/>
          <w:b w:val="0"/>
          <w:sz w:val="28"/>
        </w:rPr>
        <w:t xml:space="preserve">На титульном листе указываются: 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ФИО </w:t>
      </w:r>
      <w:r>
        <w:rPr>
          <w:rFonts w:ascii="Times New Roman" w:hAnsi="Times New Roman"/>
          <w:b w:val="0"/>
          <w:i w:val="0"/>
          <w:sz w:val="28"/>
          <w:u w:val="none"/>
        </w:rPr>
        <w:t>участника,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возраст, </w:t>
      </w:r>
      <w:r>
        <w:rPr>
          <w:rFonts w:ascii="Times New Roman" w:hAnsi="Times New Roman"/>
          <w:b w:val="0"/>
          <w:i w:val="0"/>
          <w:sz w:val="28"/>
          <w:u w:val="none"/>
        </w:rPr>
        <w:t>класс,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образовательное учреждение </w:t>
      </w:r>
      <w:r>
        <w:rPr>
          <w:rFonts w:ascii="Times New Roman" w:hAnsi="Times New Roman"/>
          <w:b w:val="0"/>
          <w:i w:val="0"/>
          <w:sz w:val="28"/>
          <w:u w:val="none"/>
        </w:rPr>
        <w:t>(по уставу)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город </w:t>
      </w:r>
      <w:r>
        <w:rPr>
          <w:rFonts w:ascii="Times New Roman" w:hAnsi="Times New Roman"/>
          <w:b w:val="0"/>
          <w:sz w:val="28"/>
        </w:rPr>
        <w:t>(пгт, село, деревня), район</w:t>
      </w:r>
      <w:r>
        <w:rPr>
          <w:rFonts w:ascii="Times New Roman" w:hAnsi="Times New Roman"/>
          <w:b w:val="0"/>
          <w:i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ФИО руководителя </w:t>
      </w:r>
      <w:r>
        <w:rPr>
          <w:rFonts w:ascii="Times New Roman" w:hAnsi="Times New Roman"/>
          <w:b w:val="0"/>
          <w:i w:val="0"/>
          <w:sz w:val="28"/>
          <w:u w:val="none"/>
        </w:rPr>
        <w:t>(куратора)</w:t>
      </w:r>
      <w:r>
        <w:rPr>
          <w:rFonts w:ascii="Times New Roman" w:hAnsi="Times New Roman"/>
          <w:b w:val="0"/>
          <w:i w:val="0"/>
          <w:sz w:val="28"/>
          <w:u w:val="none"/>
        </w:rPr>
        <w:t>, контактные телефоны!</w:t>
      </w:r>
    </w:p>
    <w:p w14:paraId="20000000">
      <w:pPr>
        <w:pStyle w:val="Style_1"/>
        <w:widowControl w:val="1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b w:val="0"/>
          <w:sz w:val="28"/>
        </w:rPr>
        <w:t>Ра</w:t>
      </w:r>
      <w:r>
        <w:rPr>
          <w:rFonts w:ascii="Times New Roman" w:hAnsi="Times New Roman"/>
          <w:sz w:val="28"/>
        </w:rPr>
        <w:t xml:space="preserve">боты участников могут быть представлены в электронном или распечатанном виде. </w:t>
      </w:r>
      <w:r>
        <w:rPr>
          <w:rFonts w:ascii="Times New Roman" w:hAnsi="Times New Roman"/>
          <w:sz w:val="28"/>
        </w:rPr>
        <w:t xml:space="preserve">К работе прилагаются </w:t>
      </w:r>
      <w:r>
        <w:rPr>
          <w:rFonts w:ascii="Times New Roman" w:hAnsi="Times New Roman"/>
          <w:b w:val="0"/>
          <w:i w:val="0"/>
          <w:sz w:val="28"/>
          <w:u w:val="none"/>
        </w:rPr>
        <w:t>согласия на обработку персональных данных участника и педагога-куратора (см. приложения к положению).</w:t>
      </w:r>
    </w:p>
    <w:p w14:paraId="21000000">
      <w:pPr>
        <w:pStyle w:val="Style_1"/>
        <w:widowControl w:val="1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 xml:space="preserve">Работы в электронном виде, а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сканы согласий на обработку персональных данных, отправлять на </w:t>
      </w:r>
      <w:r>
        <w:rPr>
          <w:rFonts w:ascii="Times New Roman" w:hAnsi="Times New Roman"/>
          <w:sz w:val="28"/>
        </w:rPr>
        <w:t xml:space="preserve">e-mail: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"mailto:flag-alex@yandex.ru"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flag-alex@yandex.ru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Работы участников в распечатанном виде, а также согласия на обработку персональных данных, отправлять на почтовый адрес</w:t>
      </w:r>
      <w:r>
        <w:rPr>
          <w:rFonts w:ascii="Times New Roman" w:hAnsi="Times New Roman"/>
          <w:sz w:val="28"/>
        </w:rPr>
        <w:t xml:space="preserve"> Дворца: 610035 г. Киров, ул. Сурикова, 21, КОГОБУ ДО «Дворец творчества – Мемориал», с пометкой «Викторина «Я - гражданин страны народного единства».</w:t>
      </w:r>
    </w:p>
    <w:p w14:paraId="22000000">
      <w:pPr>
        <w:pStyle w:val="Style_1"/>
        <w:widowControl w:val="1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 xml:space="preserve">В целях лучшей подготовки участников викторины Дворец организует консультации и тематические занятия по заявкам школ (октябрь). </w:t>
      </w:r>
    </w:p>
    <w:p w14:paraId="23000000">
      <w:pPr>
        <w:pStyle w:val="Style_1"/>
        <w:spacing w:after="0" w:before="0" w:line="240" w:lineRule="auto"/>
        <w:ind w:firstLine="348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Контактные телефоны педагога-организатора викторины: 8(912)701-87-23 - Кириков Александр Николаевич, или 57-08-95.</w:t>
      </w:r>
    </w:p>
    <w:p w14:paraId="24000000">
      <w:pPr>
        <w:pStyle w:val="Style_1"/>
        <w:spacing w:after="0" w:before="0" w:line="240" w:lineRule="auto"/>
        <w:ind w:firstLine="348" w:left="360"/>
        <w:jc w:val="both"/>
        <w:rPr>
          <w:rFonts w:ascii="Times New Roman" w:hAnsi="Times New Roman"/>
          <w:b w:val="1"/>
          <w:sz w:val="28"/>
        </w:rPr>
      </w:pPr>
    </w:p>
    <w:p w14:paraId="25000000">
      <w:pPr>
        <w:pStyle w:val="Style_1"/>
        <w:numPr>
          <w:ilvl w:val="0"/>
          <w:numId w:val="1"/>
        </w:numPr>
        <w:spacing w:after="0" w:before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Критерии оценок.</w:t>
      </w:r>
    </w:p>
    <w:p w14:paraId="26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Работы, предоставленные для участия в финале викторины, оцениваются по следующим критериям: </w:t>
      </w:r>
    </w:p>
    <w:p w14:paraId="27000000">
      <w:pPr>
        <w:pStyle w:val="Style_1"/>
        <w:widowControl w:val="1"/>
        <w:numPr>
          <w:ilvl w:val="0"/>
          <w:numId w:val="2"/>
        </w:numPr>
        <w:spacing w:after="0" w:before="0" w:line="240" w:lineRule="auto"/>
        <w:ind w:hanging="340" w:left="39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ответов на все вопросы. (максимально 6 баллов);</w:t>
      </w:r>
    </w:p>
    <w:p w14:paraId="28000000">
      <w:pPr>
        <w:pStyle w:val="Style_1"/>
        <w:widowControl w:val="1"/>
        <w:numPr>
          <w:ilvl w:val="0"/>
          <w:numId w:val="2"/>
        </w:numPr>
        <w:spacing w:after="0" w:before="0" w:line="240" w:lineRule="auto"/>
        <w:ind w:hanging="340" w:left="39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верность фактам и глубина осмысления исторических процессов. (максимально 6 баллов);</w:t>
      </w:r>
    </w:p>
    <w:p w14:paraId="29000000">
      <w:pPr>
        <w:pStyle w:val="Style_1"/>
        <w:widowControl w:val="1"/>
        <w:numPr>
          <w:ilvl w:val="0"/>
          <w:numId w:val="2"/>
        </w:numPr>
        <w:spacing w:after="0" w:before="0" w:line="240" w:lineRule="auto"/>
        <w:ind w:hanging="340" w:left="39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яркость и искренность суждений (максимально 5 баллов);</w:t>
      </w:r>
    </w:p>
    <w:p w14:paraId="2A000000">
      <w:pPr>
        <w:pStyle w:val="Style_1"/>
        <w:widowControl w:val="1"/>
        <w:numPr>
          <w:ilvl w:val="0"/>
          <w:numId w:val="2"/>
        </w:numPr>
        <w:spacing w:after="0" w:before="0" w:line="240" w:lineRule="auto"/>
        <w:ind w:hanging="340" w:left="39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использованные источники (максимально 3 балла);</w:t>
      </w:r>
    </w:p>
    <w:p w14:paraId="2B000000">
      <w:pPr>
        <w:pStyle w:val="Style_1"/>
        <w:widowControl w:val="1"/>
        <w:numPr>
          <w:ilvl w:val="0"/>
          <w:numId w:val="2"/>
        </w:numPr>
        <w:spacing w:after="0" w:before="0" w:line="240" w:lineRule="auto"/>
        <w:ind w:hanging="340" w:left="39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культура оформления и наличие приложений (максимально 4 балла).</w:t>
      </w:r>
    </w:p>
    <w:p w14:paraId="2C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Максимальный итоговый балл – 24.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2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E000000">
      <w:pPr>
        <w:pStyle w:val="Style_1"/>
        <w:numPr>
          <w:ilvl w:val="0"/>
          <w:numId w:val="1"/>
        </w:numPr>
        <w:spacing w:after="0" w:before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Подведение итогов викторины.</w:t>
      </w:r>
    </w:p>
    <w:p w14:paraId="2F000000">
      <w:pPr>
        <w:pStyle w:val="Style_1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Победители и призёры викторины в каждой возрастной группе </w:t>
      </w:r>
      <w:r>
        <w:rPr>
          <w:rFonts w:ascii="Times New Roman" w:hAnsi="Times New Roman"/>
          <w:sz w:val="28"/>
        </w:rPr>
        <w:t>определяются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наибольшей </w:t>
      </w:r>
      <w:r>
        <w:rPr>
          <w:rFonts w:ascii="Times New Roman" w:hAnsi="Times New Roman"/>
          <w:b w:val="1"/>
          <w:sz w:val="28"/>
        </w:rPr>
        <w:t>сумме набранных баллов</w:t>
      </w:r>
      <w:r>
        <w:rPr>
          <w:rFonts w:ascii="Times New Roman" w:hAnsi="Times New Roman"/>
          <w:sz w:val="28"/>
        </w:rPr>
        <w:t xml:space="preserve"> в соответствии с критериями викторины и </w:t>
      </w:r>
      <w:r>
        <w:rPr>
          <w:rFonts w:ascii="Times New Roman" w:hAnsi="Times New Roman"/>
          <w:sz w:val="28"/>
        </w:rPr>
        <w:t xml:space="preserve">награждаются </w:t>
      </w:r>
      <w:r>
        <w:rPr>
          <w:rFonts w:ascii="Times New Roman" w:hAnsi="Times New Roman"/>
          <w:b w:val="1"/>
          <w:sz w:val="28"/>
        </w:rPr>
        <w:t xml:space="preserve">дипломами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степеней, а также памятными подарками</w:t>
      </w:r>
      <w:r>
        <w:rPr>
          <w:rFonts w:ascii="Times New Roman" w:hAnsi="Times New Roman"/>
          <w:sz w:val="28"/>
        </w:rPr>
        <w:t>. Наиболее активные участники, показавшие хорошие знания темы, проявившие творческий подход в работе над викториной награждаются грамотами Дворца и КОО ВООВ «Боевое братство».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0000000">
      <w:pPr>
        <w:pStyle w:val="Style_1"/>
        <w:widowControl w:val="1"/>
        <w:spacing w:after="200" w:before="0" w:line="240" w:lineRule="auto"/>
        <w:ind w:firstLine="567" w:left="0" w:right="0"/>
        <w:jc w:val="both"/>
      </w:pPr>
      <w:r>
        <w:rPr>
          <w:rFonts w:ascii="Times New Roman" w:hAnsi="Times New Roman"/>
          <w:b w:val="0"/>
          <w:sz w:val="28"/>
        </w:rPr>
        <w:t xml:space="preserve">Все участники викторины получают </w:t>
      </w:r>
      <w:r>
        <w:rPr>
          <w:rFonts w:ascii="Times New Roman" w:hAnsi="Times New Roman"/>
          <w:b w:val="0"/>
          <w:sz w:val="28"/>
          <w:u w:val="none"/>
        </w:rPr>
        <w:t>Дипломы участника</w:t>
      </w:r>
      <w:r>
        <w:rPr>
          <w:rFonts w:ascii="Times New Roman" w:hAnsi="Times New Roman"/>
          <w:b w:val="0"/>
          <w:sz w:val="28"/>
        </w:rPr>
        <w:t xml:space="preserve"> (по заявкам).</w:t>
      </w:r>
    </w:p>
    <w:p w14:paraId="31000000">
      <w:pPr>
        <w:pStyle w:val="Style_1"/>
        <w:spacing w:after="0" w:before="0" w:line="240" w:lineRule="auto"/>
        <w:ind w:firstLine="0" w:left="36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u w:val="single"/>
        </w:rPr>
        <w:t>Итоги областной викторины «Я – гражданин страны народного единства» будут размещены на сайте Дворца 1 ноября 2022 г.</w:t>
      </w:r>
    </w:p>
    <w:p w14:paraId="32000000">
      <w:pPr>
        <w:pStyle w:val="Style_1"/>
        <w:spacing w:after="200" w:before="0" w:line="240" w:lineRule="auto"/>
        <w:ind/>
        <w:jc w:val="both"/>
        <w:rPr>
          <w:rFonts w:ascii="Times New Roman" w:hAnsi="Times New Roman"/>
          <w:sz w:val="28"/>
        </w:rPr>
      </w:pPr>
    </w:p>
    <w:sectPr>
      <w:type w:val="nextPage"/>
      <w:pgSz w:h="16838" w:w="11906"/>
      <w:pgMar w:bottom="1134" w:footer="0" w:gutter="0" w:header="0" w:left="1065" w:right="851" w:top="72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86" w:val="left"/>
        </w:tabs>
        <w:ind w:hanging="360" w:left="786"/>
      </w:pPr>
    </w:lvl>
    <w:lvl w:ilvl="1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5"/>
      <w:numFmt w:val="bullet"/>
      <w:lvlText w:val="-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Body Text"/>
    <w:basedOn w:val="Style_1"/>
    <w:link w:val="Style_6_ch"/>
    <w:pPr>
      <w:spacing w:after="140" w:before="0" w:line="276" w:lineRule="auto"/>
      <w:ind/>
    </w:pPr>
  </w:style>
  <w:style w:styleId="Style_6_ch" w:type="character">
    <w:name w:val="Body Text"/>
    <w:basedOn w:val="Style_1_ch"/>
    <w:link w:val="Style_6"/>
  </w:style>
  <w:style w:styleId="Style_7" w:type="paragraph">
    <w:name w:val="Заголовок"/>
    <w:basedOn w:val="Style_1"/>
    <w:next w:val="Style_6"/>
    <w:link w:val="Style_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_ch" w:type="character">
    <w:name w:val="Заголовок"/>
    <w:basedOn w:val="Style_1_ch"/>
    <w:link w:val="Style_7"/>
    <w:rPr>
      <w:rFonts w:ascii="Liberation Sans" w:hAnsi="Liberation Sans"/>
      <w:sz w:val="28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Указатель"/>
    <w:basedOn w:val="Style_1"/>
    <w:link w:val="Style_9_ch"/>
  </w:style>
  <w:style w:styleId="Style_9_ch" w:type="character">
    <w:name w:val="Указатель"/>
    <w:basedOn w:val="Style_1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Caption"/>
    <w:basedOn w:val="Style_1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1_ch"/>
    <w:link w:val="Style_11"/>
    <w:rPr>
      <w:i w:val="1"/>
      <w:sz w:val="24"/>
    </w:rPr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List"/>
    <w:basedOn w:val="Style_6"/>
    <w:link w:val="Style_13_ch"/>
  </w:style>
  <w:style w:styleId="Style_13_ch" w:type="character">
    <w:name w:val="List"/>
    <w:basedOn w:val="Style_6_ch"/>
    <w:link w:val="Style_13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Интернет-ссылка"/>
    <w:basedOn w:val="Style_10"/>
    <w:link w:val="Style_22_ch"/>
    <w:rPr>
      <w:color w:themeColor="hyperlink" w:val="0000FF"/>
      <w:u w:val="single"/>
    </w:rPr>
  </w:style>
  <w:style w:styleId="Style_22_ch" w:type="character">
    <w:name w:val="Интернет-ссылка"/>
    <w:basedOn w:val="Style_10_ch"/>
    <w:link w:val="Style_22"/>
    <w:rPr>
      <w:color w:themeColor="hyperlink" w:val="0000FF"/>
      <w:u w:val="single"/>
    </w:rPr>
  </w:style>
  <w:style w:styleId="Style_23" w:type="paragraph">
    <w:name w:val="Символ нумерации"/>
    <w:link w:val="Style_23_ch"/>
  </w:style>
  <w:style w:styleId="Style_23_ch" w:type="character">
    <w:name w:val="Символ нумерации"/>
    <w:link w:val="Style_23"/>
  </w:style>
  <w:style w:styleId="Style_24" w:type="paragraph">
    <w:name w:val="toc 5"/>
    <w:next w:val="Style_1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1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1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1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0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2022-09-13T07:37:43Z</dcterms:modified>
</cp:coreProperties>
</file>